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center"/>
        <w:spacing w:line="360" w:lineRule="auto"/>
        <w:rPr>
          <w:rFonts w:ascii="宋体" w:hAnsi="宋体"/>
          <w:b/>
          <w:color w:val="000000" w:themeColor="text1"/>
          <w:spacing w:val="76"/>
          <w:sz w:val="56"/>
          <w:szCs w:val="56"/>
        </w:rPr>
      </w:pPr>
      <w:r>
        <w:rPr>
          <w:rFonts w:ascii="宋体" w:hAnsi="宋体"/>
          <w:b/>
          <w:color w:val="000000" w:themeColor="text1"/>
          <w:spacing w:val="76"/>
          <w:sz w:val="56"/>
          <w:szCs w:val="56"/>
        </w:rPr>
      </w:r>
      <w:r/>
    </w:p>
    <w:p>
      <w:pPr>
        <w:pStyle w:val="861"/>
        <w:jc w:val="center"/>
        <w:spacing w:line="360" w:lineRule="auto"/>
        <w:rPr>
          <w:rFonts w:ascii="宋体" w:hAnsi="宋体"/>
          <w:b/>
          <w:color w:val="000000" w:themeColor="text1"/>
          <w:spacing w:val="76"/>
          <w:sz w:val="144"/>
          <w:szCs w:val="144"/>
        </w:rPr>
      </w:pPr>
      <w:r>
        <w:rPr>
          <w:rFonts w:ascii="宋体" w:hAnsi="宋体"/>
          <w:b/>
          <w:color w:val="000000" w:themeColor="text1"/>
          <w:spacing w:val="76"/>
          <w:sz w:val="144"/>
          <w:szCs w:val="144"/>
        </w:rPr>
        <w:t xml:space="preserve">招标文件</w:t>
      </w:r>
      <w:r/>
    </w:p>
    <w:p>
      <w:pPr>
        <w:pStyle w:val="861"/>
        <w:ind w:firstLine="1744"/>
        <w:spacing w:line="360" w:lineRule="auto"/>
        <w:rPr>
          <w:rFonts w:ascii="宋体" w:hAnsi="宋体"/>
          <w:color w:val="000000" w:themeColor="text1"/>
          <w:sz w:val="32"/>
        </w:rPr>
      </w:pPr>
      <w:r>
        <w:rPr>
          <w:rFonts w:ascii="宋体" w:hAnsi="宋体"/>
          <w:color w:val="000000" w:themeColor="text1"/>
          <w:sz w:val="32"/>
        </w:rPr>
      </w:r>
      <w:r/>
    </w:p>
    <w:p>
      <w:pPr>
        <w:pStyle w:val="861"/>
        <w:spacing w:line="360" w:lineRule="auto"/>
        <w:rPr>
          <w:rFonts w:ascii="宋体" w:hAnsi="宋体"/>
          <w:color w:val="000000" w:themeColor="text1"/>
          <w:sz w:val="32"/>
        </w:rPr>
      </w:pPr>
      <w:r>
        <w:rPr>
          <w:rFonts w:ascii="宋体" w:hAnsi="宋体"/>
          <w:color w:val="000000" w:themeColor="text1"/>
          <w:sz w:val="32"/>
        </w:rPr>
      </w:r>
      <w:r/>
    </w:p>
    <w:p>
      <w:pPr>
        <w:pStyle w:val="861"/>
        <w:ind w:firstLine="1600"/>
        <w:spacing w:line="360" w:lineRule="auto"/>
        <w:rPr>
          <w:rFonts w:ascii="宋体" w:hAnsi="宋体"/>
          <w:color w:val="000000" w:themeColor="text1"/>
          <w:sz w:val="32"/>
        </w:rPr>
      </w:pPr>
      <w:r>
        <w:rPr>
          <w:rFonts w:ascii="宋体" w:hAnsi="宋体"/>
          <w:color w:val="000000" w:themeColor="text1"/>
          <w:sz w:val="32"/>
        </w:rPr>
      </w:r>
      <w:r/>
    </w:p>
    <w:p>
      <w:pPr>
        <w:pStyle w:val="861"/>
        <w:ind w:firstLine="1600"/>
        <w:spacing w:line="360" w:lineRule="auto"/>
        <w:rPr>
          <w:rFonts w:ascii="宋体" w:hAnsi="宋体"/>
          <w:color w:val="000000" w:themeColor="text1"/>
          <w:sz w:val="32"/>
          <w:szCs w:val="32"/>
        </w:rPr>
      </w:pPr>
      <w:r>
        <w:rPr>
          <w:rFonts w:ascii="宋体" w:hAnsi="宋体"/>
          <w:color w:val="000000" w:themeColor="text1"/>
          <w:sz w:val="32"/>
        </w:rPr>
        <w:t xml:space="preserve">项目编号：</w:t>
      </w:r>
      <w:r>
        <w:rPr>
          <w:rFonts w:hint="eastAsia" w:ascii="宋体" w:hAnsi="宋体"/>
          <w:color w:val="000000" w:themeColor="text1"/>
          <w:sz w:val="32"/>
          <w:szCs w:val="32"/>
        </w:rPr>
        <w:t xml:space="preserve">JSZC-320312-XZWD-G2025-000</w:t>
      </w:r>
      <w:r>
        <w:rPr>
          <w:rFonts w:ascii="宋体" w:hAnsi="宋体"/>
          <w:color w:val="000000" w:themeColor="text1"/>
          <w:sz w:val="32"/>
          <w:szCs w:val="32"/>
        </w:rPr>
        <w:t xml:space="preserve">2</w:t>
      </w:r>
      <w:r/>
    </w:p>
    <w:p>
      <w:pPr>
        <w:pStyle w:val="861"/>
        <w:ind w:firstLine="1600"/>
        <w:spacing w:line="360" w:lineRule="auto"/>
        <w:rPr>
          <w:rFonts w:ascii="宋体" w:hAnsi="宋体"/>
          <w:color w:val="000000" w:themeColor="text1"/>
          <w:sz w:val="32"/>
        </w:rPr>
      </w:pPr>
      <w:r>
        <w:rPr>
          <w:rFonts w:ascii="宋体" w:hAnsi="宋体"/>
          <w:color w:val="000000" w:themeColor="text1"/>
          <w:sz w:val="32"/>
        </w:rPr>
        <w:t xml:space="preserve">采 购 人：</w:t>
      </w:r>
      <w:r>
        <w:rPr>
          <w:rFonts w:hint="eastAsia" w:ascii="宋体" w:hAnsi="宋体"/>
          <w:color w:val="000000" w:themeColor="text1"/>
          <w:sz w:val="32"/>
          <w:szCs w:val="32"/>
        </w:rPr>
        <w:t xml:space="preserve">徐州市铜山区应急管理局</w:t>
      </w:r>
      <w:r/>
    </w:p>
    <w:p>
      <w:pPr>
        <w:pStyle w:val="861"/>
        <w:ind w:firstLine="1600"/>
        <w:spacing w:line="360" w:lineRule="auto"/>
        <w:rPr>
          <w:rFonts w:ascii="宋体" w:hAnsi="宋体"/>
          <w:color w:val="000000" w:themeColor="text1"/>
          <w:sz w:val="32"/>
        </w:rPr>
      </w:pPr>
      <w:r>
        <w:rPr>
          <w:rFonts w:ascii="宋体" w:hAnsi="宋体"/>
          <w:color w:val="000000" w:themeColor="text1"/>
          <w:sz w:val="32"/>
        </w:rPr>
        <w:t xml:space="preserve">项目名称：</w:t>
      </w:r>
      <w:r>
        <w:rPr>
          <w:rFonts w:hint="eastAsia" w:ascii="宋体" w:hAnsi="宋体"/>
          <w:color w:val="000000" w:themeColor="text1"/>
          <w:sz w:val="32"/>
        </w:rPr>
        <w:t xml:space="preserve">铜山区防汛抢险车采购项目</w:t>
      </w:r>
      <w:r/>
    </w:p>
    <w:p>
      <w:pPr>
        <w:pStyle w:val="861"/>
        <w:spacing w:line="360" w:lineRule="auto"/>
        <w:rPr>
          <w:rFonts w:ascii="宋体" w:hAnsi="宋体"/>
          <w:color w:val="000000" w:themeColor="text1"/>
          <w:sz w:val="32"/>
        </w:rPr>
      </w:pPr>
      <w:r>
        <w:rPr>
          <w:rFonts w:ascii="宋体" w:hAnsi="宋体"/>
          <w:color w:val="000000" w:themeColor="text1"/>
          <w:sz w:val="32"/>
        </w:rPr>
      </w:r>
      <w:r/>
    </w:p>
    <w:p>
      <w:pPr>
        <w:pStyle w:val="861"/>
        <w:spacing w:line="360" w:lineRule="auto"/>
        <w:rPr>
          <w:rFonts w:ascii="宋体" w:hAnsi="宋体"/>
          <w:color w:val="000000" w:themeColor="text1"/>
          <w:sz w:val="32"/>
        </w:rPr>
      </w:pPr>
      <w:r>
        <w:rPr>
          <w:rFonts w:ascii="宋体" w:hAnsi="宋体"/>
          <w:color w:val="000000" w:themeColor="text1"/>
          <w:sz w:val="32"/>
        </w:rPr>
      </w:r>
      <w:r/>
    </w:p>
    <w:p>
      <w:pPr>
        <w:pStyle w:val="861"/>
        <w:jc w:val="center"/>
        <w:spacing w:line="360" w:lineRule="auto"/>
        <w:rPr>
          <w:rFonts w:ascii="宋体" w:hAnsi="宋体"/>
          <w:color w:val="000000" w:themeColor="text1"/>
          <w:sz w:val="32"/>
        </w:rPr>
      </w:pPr>
      <w:r>
        <w:rPr>
          <w:rFonts w:ascii="宋体" w:hAnsi="宋体"/>
          <w:color w:val="000000" w:themeColor="text1"/>
          <w:sz w:val="32"/>
        </w:rPr>
      </w:r>
      <w:r/>
    </w:p>
    <w:p>
      <w:pPr>
        <w:pStyle w:val="861"/>
        <w:spacing w:line="360" w:lineRule="auto"/>
        <w:rPr>
          <w:rFonts w:ascii="宋体" w:hAnsi="宋体"/>
          <w:b/>
          <w:color w:val="000000" w:themeColor="text1"/>
          <w:sz w:val="32"/>
        </w:rPr>
      </w:pPr>
      <w:r>
        <w:rPr>
          <w:rFonts w:ascii="宋体" w:hAnsi="宋体"/>
          <w:b/>
          <w:color w:val="000000" w:themeColor="text1"/>
          <w:sz w:val="32"/>
        </w:rPr>
      </w:r>
      <w:r/>
    </w:p>
    <w:p>
      <w:pPr>
        <w:pStyle w:val="861"/>
        <w:jc w:val="center"/>
        <w:spacing w:line="360" w:lineRule="auto"/>
        <w:rPr>
          <w:rFonts w:ascii="宋体" w:hAnsi="宋体"/>
          <w:color w:val="000000" w:themeColor="text1"/>
          <w:sz w:val="32"/>
          <w:szCs w:val="32"/>
        </w:rPr>
      </w:pPr>
      <w:r>
        <w:rPr>
          <w:rFonts w:ascii="宋体" w:hAnsi="宋体"/>
          <w:color w:val="000000" w:themeColor="text1"/>
          <w:sz w:val="32"/>
          <w:szCs w:val="32"/>
        </w:rPr>
      </w:r>
      <w:r/>
    </w:p>
    <w:p>
      <w:pPr>
        <w:pStyle w:val="861"/>
        <w:jc w:val="center"/>
        <w:spacing w:line="360" w:lineRule="auto"/>
        <w:rPr>
          <w:rFonts w:ascii="宋体" w:hAnsi="宋体"/>
          <w:color w:val="000000" w:themeColor="text1"/>
          <w:sz w:val="32"/>
          <w:szCs w:val="32"/>
        </w:rPr>
      </w:pPr>
      <w:r>
        <w:rPr>
          <w:rFonts w:ascii="宋体" w:hAnsi="宋体"/>
          <w:color w:val="000000" w:themeColor="text1"/>
          <w:sz w:val="32"/>
          <w:szCs w:val="32"/>
        </w:rPr>
      </w:r>
      <w:r/>
    </w:p>
    <w:p>
      <w:pPr>
        <w:pStyle w:val="861"/>
        <w:jc w:val="center"/>
        <w:spacing w:line="360" w:lineRule="auto"/>
        <w:rPr>
          <w:rFonts w:ascii="宋体" w:hAnsi="宋体"/>
          <w:color w:val="000000" w:themeColor="text1"/>
          <w:sz w:val="32"/>
          <w:szCs w:val="32"/>
        </w:rPr>
      </w:pPr>
      <w:r>
        <w:rPr>
          <w:rFonts w:ascii="宋体" w:hAnsi="宋体"/>
          <w:color w:val="000000" w:themeColor="text1"/>
          <w:sz w:val="32"/>
          <w:szCs w:val="32"/>
        </w:rPr>
        <w:t xml:space="preserve">代理单位：</w:t>
      </w:r>
      <w:r>
        <w:rPr>
          <w:rFonts w:hint="eastAsia" w:ascii="宋体" w:hAnsi="宋体"/>
          <w:color w:val="000000" w:themeColor="text1"/>
          <w:sz w:val="32"/>
          <w:szCs w:val="32"/>
        </w:rPr>
        <w:t xml:space="preserve">徐州市文德工程咨询有限公司</w:t>
      </w:r>
      <w:r/>
    </w:p>
    <w:p>
      <w:pPr>
        <w:pStyle w:val="1033"/>
        <w:ind w:firstLine="0"/>
        <w:jc w:val="center"/>
        <w:spacing w:line="360" w:lineRule="auto"/>
        <w:rPr>
          <w:rFonts w:ascii="宋体" w:hAnsi="宋体"/>
          <w:color w:val="000000" w:themeColor="text1"/>
          <w:sz w:val="32"/>
          <w:szCs w:val="32"/>
        </w:rPr>
      </w:pPr>
      <w:r>
        <w:rPr>
          <w:rFonts w:ascii="宋体" w:hAnsi="宋体"/>
          <w:color w:val="000000" w:themeColor="text1"/>
          <w:sz w:val="32"/>
          <w:szCs w:val="32"/>
        </w:rPr>
        <w:t xml:space="preserve">二〇二</w:t>
      </w:r>
      <w:r>
        <w:rPr>
          <w:rFonts w:hint="eastAsia" w:ascii="宋体" w:hAnsi="宋体"/>
          <w:color w:val="000000" w:themeColor="text1"/>
          <w:sz w:val="32"/>
          <w:szCs w:val="32"/>
        </w:rPr>
        <w:t xml:space="preserve">五</w:t>
      </w:r>
      <w:r>
        <w:rPr>
          <w:rFonts w:ascii="宋体" w:hAnsi="宋体"/>
          <w:color w:val="000000" w:themeColor="text1"/>
          <w:sz w:val="32"/>
          <w:szCs w:val="32"/>
        </w:rPr>
        <w:t xml:space="preserve">年</w:t>
      </w:r>
      <w:r>
        <w:rPr>
          <w:rFonts w:hint="eastAsia" w:ascii="宋体" w:hAnsi="宋体"/>
          <w:color w:val="000000" w:themeColor="text1"/>
          <w:sz w:val="32"/>
          <w:szCs w:val="32"/>
        </w:rPr>
        <w:t xml:space="preserve">十二</w:t>
      </w:r>
      <w:r>
        <w:rPr>
          <w:rFonts w:ascii="宋体" w:hAnsi="宋体"/>
          <w:color w:val="000000" w:themeColor="text1"/>
          <w:sz w:val="32"/>
          <w:szCs w:val="32"/>
        </w:rPr>
        <w:t xml:space="preserve">月</w:t>
      </w:r>
      <w:r/>
    </w:p>
    <w:p>
      <w:pPr>
        <w:pStyle w:val="1033"/>
        <w:ind w:firstLine="0"/>
        <w:jc w:val="center"/>
        <w:rPr>
          <w:rFonts w:ascii="宋体" w:hAnsi="宋体"/>
          <w:b/>
          <w:color w:val="000000" w:themeColor="text1"/>
          <w:sz w:val="44"/>
        </w:rPr>
        <w:sectPr>
          <w:footerReference w:type="default" r:id="rId10"/>
          <w:footerReference w:type="even" r:id="rId11"/>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color w:val="000000" w:themeColor="text1"/>
          <w:sz w:val="44"/>
        </w:rPr>
      </w:r>
      <w:r/>
    </w:p>
    <w:p>
      <w:pPr>
        <w:pStyle w:val="1033"/>
        <w:ind w:firstLine="0"/>
        <w:jc w:val="center"/>
        <w:rPr>
          <w:rFonts w:ascii="宋体" w:hAnsi="宋体"/>
          <w:b/>
          <w:color w:val="000000" w:themeColor="text1"/>
          <w:sz w:val="44"/>
        </w:rPr>
      </w:pPr>
      <w:r>
        <w:rPr>
          <w:rFonts w:ascii="宋体" w:hAnsi="宋体"/>
          <w:b/>
          <w:color w:val="000000" w:themeColor="text1"/>
          <w:sz w:val="44"/>
        </w:rPr>
        <w:t xml:space="preserve">目 录</w:t>
      </w:r>
      <w:r/>
    </w:p>
    <w:p>
      <w:pPr>
        <w:pStyle w:val="861"/>
        <w:jc w:val="center"/>
        <w:spacing w:line="520" w:lineRule="exact"/>
        <w:rPr>
          <w:rFonts w:ascii="华文中宋" w:hAnsi="华文中宋" w:eastAsia="华文中宋"/>
          <w:b/>
          <w:color w:val="000000" w:themeColor="text1"/>
          <w:sz w:val="44"/>
          <w:szCs w:val="44"/>
        </w:rPr>
      </w:pPr>
      <w:r/>
      <w:bookmarkStart w:id="0" w:name="_Toc522790130"/>
      <w:r/>
      <w:r/>
    </w:p>
    <w:p>
      <w:pPr>
        <w:pStyle w:val="862"/>
        <w:rPr>
          <w:color w:val="000000" w:themeColor="text1"/>
        </w:rPr>
      </w:pPr>
      <w:r>
        <w:rPr>
          <w:color w:val="000000" w:themeColor="text1"/>
        </w:rPr>
      </w:r>
      <w:r/>
    </w:p>
    <w:p>
      <w:pPr>
        <w:pStyle w:val="873"/>
        <w:tabs>
          <w:tab w:val="right" w:pos="8948" w:leader="dot"/>
        </w:tabs>
        <w:rPr>
          <w:rFonts w:ascii="Calibri" w:hAnsi="Calibri"/>
          <w:color w:val="000000" w:themeColor="text1"/>
          <w:sz w:val="30"/>
          <w:szCs w:val="30"/>
        </w:rPr>
      </w:pPr>
      <w:r>
        <w:rPr>
          <w:rFonts w:ascii="华文中宋" w:hAnsi="华文中宋" w:eastAsia="华文中宋"/>
          <w:b/>
          <w:color w:val="000000" w:themeColor="text1"/>
          <w:sz w:val="30"/>
          <w:szCs w:val="30"/>
        </w:rPr>
        <w:fldChar w:fldCharType="begin"/>
      </w:r>
      <w:r>
        <w:rPr>
          <w:rFonts w:ascii="华文中宋" w:hAnsi="华文中宋" w:eastAsia="华文中宋"/>
          <w:b/>
          <w:color w:val="000000" w:themeColor="text1"/>
          <w:sz w:val="30"/>
          <w:szCs w:val="30"/>
        </w:rPr>
        <w:instrText xml:space="preserve"> TOC \o "1-3" \h \z \u </w:instrText>
      </w:r>
      <w:r>
        <w:rPr>
          <w:rFonts w:ascii="华文中宋" w:hAnsi="华文中宋" w:eastAsia="华文中宋"/>
          <w:b/>
          <w:color w:val="000000" w:themeColor="text1"/>
          <w:sz w:val="30"/>
          <w:szCs w:val="30"/>
        </w:rPr>
        <w:fldChar w:fldCharType="separate"/>
      </w:r>
      <w:hyperlink w:tooltip="#_Toc523404695" w:anchor="_Toc523404695" w:history="1">
        <w:r>
          <w:rPr>
            <w:rStyle w:val="1111"/>
            <w:color w:val="000000" w:themeColor="text1"/>
            <w:sz w:val="30"/>
            <w:szCs w:val="30"/>
          </w:rPr>
          <w:t xml:space="preserve">第一章</w:t>
        </w:r>
        <w:r>
          <w:rPr>
            <w:rStyle w:val="1111"/>
            <w:color w:val="000000" w:themeColor="text1"/>
            <w:sz w:val="30"/>
            <w:szCs w:val="30"/>
          </w:rPr>
          <w:t xml:space="preserve">  </w:t>
        </w:r>
        <w:r>
          <w:rPr>
            <w:rStyle w:val="1111"/>
            <w:color w:val="000000" w:themeColor="text1"/>
            <w:sz w:val="30"/>
            <w:szCs w:val="30"/>
          </w:rPr>
          <w:t xml:space="preserve">投标邀请</w:t>
        </w:r>
      </w:hyperlink>
      <w:r/>
      <w:r/>
    </w:p>
    <w:p>
      <w:pPr>
        <w:pStyle w:val="873"/>
        <w:tabs>
          <w:tab w:val="right" w:pos="8948" w:leader="dot"/>
        </w:tabs>
        <w:rPr>
          <w:rFonts w:ascii="Calibri" w:hAnsi="Calibri"/>
          <w:color w:val="000000" w:themeColor="text1"/>
          <w:sz w:val="30"/>
          <w:szCs w:val="30"/>
        </w:rPr>
      </w:pPr>
      <w:r/>
      <w:hyperlink w:tooltip="#_Toc523404696" w:anchor="_Toc523404696" w:history="1">
        <w:r>
          <w:rPr>
            <w:rStyle w:val="1111"/>
            <w:color w:val="000000" w:themeColor="text1"/>
            <w:sz w:val="30"/>
            <w:szCs w:val="30"/>
          </w:rPr>
          <w:t xml:space="preserve">第二章</w:t>
        </w:r>
        <w:r>
          <w:rPr>
            <w:rStyle w:val="1111"/>
            <w:color w:val="000000" w:themeColor="text1"/>
            <w:sz w:val="30"/>
            <w:szCs w:val="30"/>
          </w:rPr>
          <w:t xml:space="preserve">  </w:t>
        </w:r>
        <w:r>
          <w:rPr>
            <w:rStyle w:val="1111"/>
            <w:color w:val="000000" w:themeColor="text1"/>
            <w:sz w:val="30"/>
            <w:szCs w:val="30"/>
          </w:rPr>
          <w:t xml:space="preserve">投标人须知</w:t>
        </w:r>
      </w:hyperlink>
      <w:r/>
      <w:r/>
    </w:p>
    <w:p>
      <w:pPr>
        <w:pStyle w:val="873"/>
        <w:tabs>
          <w:tab w:val="right" w:pos="8948" w:leader="dot"/>
        </w:tabs>
        <w:rPr>
          <w:rFonts w:ascii="Calibri" w:hAnsi="Calibri"/>
          <w:color w:val="000000" w:themeColor="text1"/>
          <w:sz w:val="30"/>
          <w:szCs w:val="30"/>
        </w:rPr>
      </w:pPr>
      <w:r/>
      <w:hyperlink w:tooltip="#_Toc523404697" w:anchor="_Toc523404697" w:history="1">
        <w:r>
          <w:rPr>
            <w:rStyle w:val="1111"/>
            <w:color w:val="000000" w:themeColor="text1"/>
            <w:sz w:val="30"/>
            <w:szCs w:val="30"/>
          </w:rPr>
          <w:t xml:space="preserve">第三章</w:t>
        </w:r>
        <w:r>
          <w:rPr>
            <w:rStyle w:val="1111"/>
            <w:color w:val="000000" w:themeColor="text1"/>
            <w:sz w:val="30"/>
            <w:szCs w:val="30"/>
          </w:rPr>
          <w:t xml:space="preserve">  </w:t>
        </w:r>
        <w:r>
          <w:rPr>
            <w:rStyle w:val="1111"/>
            <w:color w:val="000000" w:themeColor="text1"/>
            <w:sz w:val="30"/>
            <w:szCs w:val="30"/>
          </w:rPr>
          <w:t xml:space="preserve">投标资料表</w:t>
        </w:r>
      </w:hyperlink>
      <w:r/>
      <w:r/>
    </w:p>
    <w:p>
      <w:pPr>
        <w:pStyle w:val="873"/>
        <w:tabs>
          <w:tab w:val="right" w:pos="8948" w:leader="dot"/>
        </w:tabs>
        <w:rPr>
          <w:rFonts w:ascii="Calibri" w:hAnsi="Calibri"/>
          <w:color w:val="000000" w:themeColor="text1"/>
          <w:sz w:val="30"/>
          <w:szCs w:val="30"/>
        </w:rPr>
      </w:pPr>
      <w:r/>
      <w:hyperlink w:tooltip="#_Toc523404698" w:anchor="_Toc523404698" w:history="1">
        <w:r>
          <w:rPr>
            <w:rStyle w:val="1111"/>
            <w:color w:val="000000" w:themeColor="text1"/>
            <w:sz w:val="30"/>
            <w:szCs w:val="30"/>
          </w:rPr>
          <w:t xml:space="preserve">第四章</w:t>
        </w:r>
        <w:r>
          <w:rPr>
            <w:rStyle w:val="1111"/>
            <w:color w:val="000000" w:themeColor="text1"/>
            <w:sz w:val="30"/>
            <w:szCs w:val="30"/>
          </w:rPr>
          <w:t xml:space="preserve">  </w:t>
        </w:r>
        <w:r>
          <w:rPr>
            <w:rStyle w:val="1111"/>
            <w:color w:val="000000" w:themeColor="text1"/>
            <w:sz w:val="30"/>
            <w:szCs w:val="30"/>
          </w:rPr>
          <w:t xml:space="preserve">评标标准</w:t>
        </w:r>
      </w:hyperlink>
      <w:r/>
      <w:r/>
    </w:p>
    <w:p>
      <w:pPr>
        <w:pStyle w:val="873"/>
        <w:tabs>
          <w:tab w:val="right" w:pos="8948" w:leader="dot"/>
        </w:tabs>
        <w:rPr>
          <w:rFonts w:ascii="Calibri" w:hAnsi="Calibri"/>
          <w:color w:val="000000" w:themeColor="text1"/>
          <w:sz w:val="30"/>
          <w:szCs w:val="30"/>
        </w:rPr>
      </w:pPr>
      <w:r/>
      <w:hyperlink w:tooltip="#_Toc523404699" w:anchor="_Toc523404699" w:history="1">
        <w:r>
          <w:rPr>
            <w:rStyle w:val="1111"/>
            <w:color w:val="000000" w:themeColor="text1"/>
            <w:sz w:val="30"/>
            <w:szCs w:val="30"/>
          </w:rPr>
          <w:t xml:space="preserve">第五章</w:t>
        </w:r>
        <w:r>
          <w:rPr>
            <w:rStyle w:val="1111"/>
            <w:color w:val="000000" w:themeColor="text1"/>
            <w:sz w:val="30"/>
            <w:szCs w:val="30"/>
          </w:rPr>
          <w:t xml:space="preserve">  </w:t>
        </w:r>
        <w:r>
          <w:rPr>
            <w:rStyle w:val="1111"/>
            <w:color w:val="000000" w:themeColor="text1"/>
            <w:sz w:val="30"/>
            <w:szCs w:val="30"/>
          </w:rPr>
          <w:t xml:space="preserve">拟签订的合同文本</w:t>
        </w:r>
      </w:hyperlink>
      <w:r/>
      <w:r/>
    </w:p>
    <w:p>
      <w:pPr>
        <w:pStyle w:val="873"/>
        <w:tabs>
          <w:tab w:val="right" w:pos="8948" w:leader="dot"/>
        </w:tabs>
        <w:rPr>
          <w:color w:val="000000" w:themeColor="text1"/>
          <w:sz w:val="30"/>
          <w:szCs w:val="30"/>
        </w:rPr>
      </w:pPr>
      <w:r/>
      <w:hyperlink w:tooltip="#_Toc523404700" w:anchor="_Toc523404700" w:history="1">
        <w:r>
          <w:rPr>
            <w:rStyle w:val="1111"/>
            <w:color w:val="000000" w:themeColor="text1"/>
            <w:sz w:val="30"/>
            <w:szCs w:val="30"/>
          </w:rPr>
          <w:t xml:space="preserve">第六章</w:t>
        </w:r>
        <w:r>
          <w:rPr>
            <w:rStyle w:val="1111"/>
            <w:color w:val="000000" w:themeColor="text1"/>
            <w:sz w:val="30"/>
            <w:szCs w:val="30"/>
          </w:rPr>
          <w:t xml:space="preserve">  </w:t>
        </w:r>
        <w:r>
          <w:rPr>
            <w:rStyle w:val="1111"/>
            <w:color w:val="000000" w:themeColor="text1"/>
            <w:sz w:val="30"/>
            <w:szCs w:val="30"/>
          </w:rPr>
          <w:t xml:space="preserve">采购需求</w:t>
        </w:r>
      </w:hyperlink>
      <w:r/>
      <w:r/>
    </w:p>
    <w:p>
      <w:pPr>
        <w:pStyle w:val="873"/>
        <w:tabs>
          <w:tab w:val="right" w:pos="8948" w:leader="dot"/>
        </w:tabs>
        <w:rPr>
          <w:rFonts w:ascii="Calibri" w:hAnsi="Calibri"/>
          <w:color w:val="000000" w:themeColor="text1"/>
          <w:sz w:val="30"/>
          <w:szCs w:val="30"/>
        </w:rPr>
      </w:pPr>
      <w:r/>
      <w:hyperlink w:tooltip="#_Toc523404701" w:anchor="_Toc523404701" w:history="1">
        <w:r>
          <w:rPr>
            <w:rStyle w:val="1111"/>
            <w:color w:val="000000" w:themeColor="text1"/>
            <w:sz w:val="30"/>
            <w:szCs w:val="30"/>
          </w:rPr>
          <w:t xml:space="preserve">第七章</w:t>
        </w:r>
        <w:r>
          <w:rPr>
            <w:rStyle w:val="1111"/>
            <w:color w:val="000000" w:themeColor="text1"/>
            <w:sz w:val="30"/>
            <w:szCs w:val="30"/>
          </w:rPr>
          <w:t xml:space="preserve">  </w:t>
        </w:r>
        <w:r>
          <w:rPr>
            <w:rStyle w:val="1111"/>
            <w:color w:val="000000" w:themeColor="text1"/>
            <w:sz w:val="30"/>
            <w:szCs w:val="30"/>
          </w:rPr>
          <w:t xml:space="preserve">投标文件相关格</w:t>
        </w:r>
        <w:bookmarkStart w:id="1" w:name="_Hlt532911772"/>
        <w:bookmarkStart w:id="2" w:name="_Hlt532911771"/>
        <w:r>
          <w:rPr>
            <w:rStyle w:val="1111"/>
            <w:color w:val="000000" w:themeColor="text1"/>
            <w:sz w:val="30"/>
            <w:szCs w:val="30"/>
          </w:rPr>
          <w:t xml:space="preserve">式</w:t>
        </w:r>
        <w:bookmarkEnd w:id="1"/>
        <w:bookmarkEnd w:id="2"/>
      </w:hyperlink>
      <w:r/>
      <w:r/>
    </w:p>
    <w:p>
      <w:pPr>
        <w:pStyle w:val="861"/>
        <w:jc w:val="center"/>
        <w:spacing w:line="520" w:lineRule="exact"/>
        <w:rPr>
          <w:rFonts w:ascii="华文中宋" w:hAnsi="华文中宋" w:eastAsia="华文中宋"/>
          <w:b/>
          <w:color w:val="000000" w:themeColor="text1"/>
          <w:sz w:val="44"/>
          <w:szCs w:val="44"/>
        </w:rPr>
      </w:pPr>
      <w:r>
        <w:rPr>
          <w:rFonts w:ascii="华文中宋" w:hAnsi="华文中宋" w:eastAsia="华文中宋"/>
          <w:b/>
          <w:color w:val="000000" w:themeColor="text1"/>
          <w:sz w:val="30"/>
          <w:szCs w:val="30"/>
        </w:rPr>
        <w:fldChar w:fldCharType="end"/>
      </w:r>
      <w:r/>
    </w:p>
    <w:p>
      <w:pPr>
        <w:pStyle w:val="861"/>
        <w:jc w:val="center"/>
        <w:spacing w:line="520" w:lineRule="exact"/>
        <w:rPr>
          <w:rFonts w:ascii="华文中宋" w:hAnsi="华文中宋" w:eastAsia="华文中宋"/>
          <w:b/>
          <w:color w:val="000000" w:themeColor="text1"/>
          <w:sz w:val="44"/>
          <w:szCs w:val="44"/>
        </w:rPr>
      </w:pPr>
      <w:r>
        <w:rPr>
          <w:rFonts w:ascii="华文中宋" w:hAnsi="华文中宋" w:eastAsia="华文中宋"/>
          <w:b/>
          <w:color w:val="000000" w:themeColor="text1"/>
          <w:sz w:val="44"/>
          <w:szCs w:val="44"/>
        </w:rPr>
      </w:r>
      <w:r/>
    </w:p>
    <w:p>
      <w:pPr>
        <w:pStyle w:val="861"/>
        <w:jc w:val="center"/>
        <w:spacing w:line="520" w:lineRule="exact"/>
        <w:rPr>
          <w:rFonts w:ascii="宋体" w:hAnsi="宋体"/>
          <w:b/>
          <w:color w:val="000000" w:themeColor="text1"/>
          <w:sz w:val="36"/>
          <w:szCs w:val="36"/>
        </w:rPr>
        <w:sectPr>
          <w:footerReference w:type="default" r:id="rId12"/>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color w:val="000000" w:themeColor="text1"/>
          <w:sz w:val="36"/>
          <w:szCs w:val="36"/>
        </w:rPr>
      </w:r>
      <w:r/>
    </w:p>
    <w:p>
      <w:pPr>
        <w:pStyle w:val="861"/>
        <w:jc w:val="center"/>
        <w:spacing w:line="520" w:lineRule="exact"/>
        <w:rPr>
          <w:rFonts w:ascii="宋体" w:hAnsi="宋体"/>
          <w:b/>
          <w:color w:val="000000" w:themeColor="text1"/>
          <w:sz w:val="36"/>
          <w:szCs w:val="36"/>
        </w:rPr>
      </w:pPr>
      <w:r>
        <w:rPr>
          <w:rFonts w:hint="eastAsia" w:ascii="宋体" w:hAnsi="宋体"/>
          <w:b/>
          <w:bCs/>
          <w:color w:val="000000" w:themeColor="text1"/>
          <w:sz w:val="36"/>
          <w:szCs w:val="36"/>
        </w:rPr>
        <w:t xml:space="preserve">徐州市铜山区应急管理局</w:t>
      </w:r>
      <w:r>
        <w:rPr>
          <w:rFonts w:ascii="宋体" w:hAnsi="宋体"/>
          <w:b/>
          <w:bCs/>
          <w:color w:val="000000" w:themeColor="text1"/>
          <w:sz w:val="36"/>
          <w:szCs w:val="36"/>
        </w:rPr>
        <w:t xml:space="preserve">《</w:t>
      </w:r>
      <w:r>
        <w:rPr>
          <w:rFonts w:hint="eastAsia" w:ascii="宋体" w:hAnsi="宋体"/>
          <w:b/>
          <w:bCs/>
          <w:color w:val="000000" w:themeColor="text1"/>
          <w:sz w:val="36"/>
          <w:szCs w:val="36"/>
        </w:rPr>
        <w:t xml:space="preserve">铜山区防汛抢险车采购项目</w:t>
      </w:r>
      <w:r>
        <w:rPr>
          <w:rFonts w:ascii="宋体" w:hAnsi="宋体"/>
          <w:b/>
          <w:bCs/>
          <w:color w:val="000000" w:themeColor="text1"/>
          <w:sz w:val="36"/>
          <w:szCs w:val="36"/>
        </w:rPr>
        <w:t xml:space="preserve">》招标文件 </w:t>
      </w:r>
      <w:r/>
    </w:p>
    <w:p>
      <w:pPr>
        <w:pStyle w:val="874"/>
        <w:ind w:firstLine="560"/>
        <w:rPr>
          <w:color w:val="000000" w:themeColor="text1"/>
        </w:rPr>
      </w:pPr>
      <w:r>
        <w:rPr>
          <w:color w:val="000000" w:themeColor="text1"/>
        </w:rPr>
      </w:r>
      <w:r/>
    </w:p>
    <w:p>
      <w:pPr>
        <w:pStyle w:val="861"/>
        <w:ind w:firstLine="560"/>
        <w:spacing w:line="520" w:lineRule="exact"/>
        <w:rPr>
          <w:rFonts w:ascii="宋体" w:hAnsi="宋体"/>
          <w:color w:val="000000" w:themeColor="text1"/>
          <w:sz w:val="28"/>
          <w:szCs w:val="28"/>
        </w:rPr>
      </w:pPr>
      <w:r>
        <w:rPr>
          <w:rFonts w:ascii="宋体" w:hAnsi="宋体"/>
          <w:color w:val="000000" w:themeColor="text1"/>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61"/>
        <w:spacing w:line="360" w:lineRule="exact"/>
        <w:rPr>
          <w:rFonts w:ascii="仿宋_GB2312" w:hAnsi="新宋体" w:eastAsia="仿宋_GB2312"/>
          <w:color w:val="000000" w:themeColor="text1"/>
          <w:sz w:val="30"/>
          <w:szCs w:val="30"/>
        </w:rPr>
      </w:pPr>
      <w:r>
        <w:rPr>
          <w:rFonts w:ascii="仿宋_GB2312" w:hAnsi="新宋体" w:eastAsia="仿宋_GB2312"/>
          <w:color w:val="000000" w:themeColor="text1"/>
          <w:sz w:val="30"/>
          <w:szCs w:val="30"/>
        </w:rPr>
      </w:r>
      <w:r/>
    </w:p>
    <w:p>
      <w:pPr>
        <w:pStyle w:val="1030"/>
        <w:rPr>
          <w:rFonts w:ascii="宋体" w:hAnsi="宋体" w:eastAsia="宋体"/>
          <w:color w:val="000000" w:themeColor="text1"/>
          <w:sz w:val="36"/>
          <w:szCs w:val="36"/>
        </w:rPr>
      </w:pPr>
      <w:r/>
      <w:bookmarkStart w:id="3" w:name="_Toc523404695"/>
      <w:r/>
      <w:bookmarkStart w:id="4" w:name="_Toc11428"/>
      <w:r>
        <w:rPr>
          <w:rFonts w:ascii="宋体" w:hAnsi="宋体" w:eastAsia="宋体"/>
          <w:color w:val="000000" w:themeColor="text1"/>
          <w:sz w:val="36"/>
          <w:szCs w:val="36"/>
        </w:rPr>
        <w:t xml:space="preserve">第一章  投标邀请</w:t>
      </w:r>
      <w:bookmarkEnd w:id="3"/>
      <w:r/>
      <w:bookmarkEnd w:id="4"/>
      <w:r/>
      <w:r/>
    </w:p>
    <w:p>
      <w:pPr>
        <w:pStyle w:val="861"/>
        <w:jc w:val="center"/>
        <w:spacing w:line="360" w:lineRule="exact"/>
        <w:rPr>
          <w:rFonts w:ascii="仿宋_GB2312" w:hAnsi="宋体" w:eastAsia="仿宋_GB2312"/>
          <w:color w:val="000000" w:themeColor="text1"/>
          <w:sz w:val="30"/>
          <w:szCs w:val="30"/>
        </w:rPr>
      </w:pPr>
      <w:r>
        <w:rPr>
          <w:rFonts w:ascii="仿宋_GB2312" w:hAnsi="宋体" w:eastAsia="仿宋_GB2312"/>
          <w:color w:val="000000" w:themeColor="text1"/>
          <w:sz w:val="30"/>
          <w:szCs w:val="30"/>
        </w:rPr>
      </w:r>
      <w:r/>
    </w:p>
    <w:p>
      <w:pPr>
        <w:pStyle w:val="861"/>
        <w:ind w:firstLine="480"/>
        <w:spacing w:line="520" w:lineRule="exact"/>
        <w:rPr>
          <w:rFonts w:ascii="宋体" w:hAnsi="宋体"/>
          <w:color w:val="000000" w:themeColor="text1"/>
          <w:sz w:val="24"/>
        </w:rPr>
      </w:pPr>
      <w:r>
        <w:rPr>
          <w:rFonts w:hint="eastAsia" w:ascii="宋体" w:hAnsi="宋体"/>
          <w:color w:val="000000" w:themeColor="text1"/>
          <w:sz w:val="24"/>
        </w:rPr>
        <w:t xml:space="preserve">徐州市文德工程咨询有限公司</w:t>
      </w:r>
      <w:r>
        <w:rPr>
          <w:rFonts w:ascii="宋体" w:hAnsi="宋体"/>
          <w:color w:val="000000" w:themeColor="text1"/>
          <w:sz w:val="24"/>
        </w:rPr>
        <w:t xml:space="preserve">对</w:t>
      </w:r>
      <w:r>
        <w:rPr>
          <w:rFonts w:hint="eastAsia" w:ascii="宋体" w:hAnsi="宋体"/>
          <w:color w:val="000000" w:themeColor="text1"/>
          <w:sz w:val="24"/>
        </w:rPr>
        <w:t xml:space="preserve">徐州市铜山区应急管理局</w:t>
      </w:r>
      <w:r>
        <w:rPr>
          <w:rFonts w:ascii="宋体" w:hAnsi="宋体"/>
          <w:color w:val="000000" w:themeColor="text1"/>
          <w:sz w:val="24"/>
        </w:rPr>
        <w:t xml:space="preserve">“</w:t>
      </w:r>
      <w:r>
        <w:rPr>
          <w:rFonts w:hint="eastAsia" w:ascii="宋体" w:hAnsi="宋体" w:cs="宋体"/>
          <w:color w:val="000000" w:themeColor="text1"/>
          <w:sz w:val="24"/>
        </w:rPr>
        <w:t xml:space="preserve">铜山区防汛抢险车采购项目</w:t>
      </w:r>
      <w:r>
        <w:rPr>
          <w:rFonts w:ascii="宋体" w:hAnsi="宋体"/>
          <w:color w:val="000000" w:themeColor="text1"/>
          <w:sz w:val="24"/>
        </w:rPr>
        <w:t xml:space="preserve">”进行公开招标采购，现邀请符合相关条件的</w:t>
      </w:r>
      <w:r>
        <w:rPr>
          <w:rFonts w:hint="eastAsia" w:ascii="宋体" w:hAnsi="宋体"/>
          <w:color w:val="000000" w:themeColor="text1"/>
          <w:sz w:val="24"/>
        </w:rPr>
        <w:t xml:space="preserve">投标人</w:t>
      </w:r>
      <w:r>
        <w:rPr>
          <w:rFonts w:ascii="宋体" w:hAnsi="宋体"/>
          <w:color w:val="000000" w:themeColor="text1"/>
          <w:sz w:val="24"/>
        </w:rPr>
        <w:t xml:space="preserve">投标。</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一、项目名称和项目编号</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(一)项目名称：</w:t>
      </w:r>
      <w:r>
        <w:rPr>
          <w:rFonts w:hint="eastAsia" w:ascii="宋体" w:hAnsi="宋体" w:cs="宋体"/>
          <w:color w:val="000000" w:themeColor="text1"/>
          <w:sz w:val="24"/>
        </w:rPr>
        <w:t xml:space="preserve">铜山区防汛抢险车采购项目</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(二)项目编号：</w:t>
      </w:r>
      <w:r>
        <w:rPr>
          <w:rFonts w:hint="eastAsia" w:ascii="宋体" w:hAnsi="宋体" w:cs="宋体"/>
          <w:color w:val="000000" w:themeColor="text1"/>
          <w:sz w:val="24"/>
        </w:rPr>
        <w:t xml:space="preserve">JSZC-320312-XZWD-G2025-000</w:t>
      </w:r>
      <w:r>
        <w:rPr>
          <w:rFonts w:ascii="宋体" w:hAnsi="宋体" w:cs="宋体"/>
          <w:color w:val="000000" w:themeColor="text1"/>
          <w:sz w:val="24"/>
        </w:rPr>
        <w:t xml:space="preserve">2</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二、对投标人的资格要求</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详见本项目公开招标公告。</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三、获取招标文件</w:t>
      </w:r>
      <w:bookmarkEnd w:id="0"/>
      <w:r/>
      <w:r/>
    </w:p>
    <w:p>
      <w:pPr>
        <w:pStyle w:val="861"/>
        <w:ind w:firstLine="600"/>
        <w:spacing w:line="519" w:lineRule="atLeast"/>
        <w:rPr>
          <w:rFonts w:ascii="宋体" w:hAnsi="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rPr>
        <w:t xml:space="preserve">本项目采用网上注册登记方式。</w:t>
      </w:r>
      <w:r/>
    </w:p>
    <w:p>
      <w:pPr>
        <w:pStyle w:val="861"/>
        <w:ind w:firstLine="600"/>
        <w:spacing w:line="519" w:lineRule="atLeast"/>
        <w:rPr>
          <w:rFonts w:ascii="宋体" w:hAnsi="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rPr>
        <w:t xml:space="preserve">1、潜在投标人访问电子招标投标交易平台的网络地址和方法：</w:t>
      </w:r>
      <w:r/>
    </w:p>
    <w:p>
      <w:pPr>
        <w:pStyle w:val="861"/>
        <w:ind w:firstLine="600"/>
        <w:spacing w:line="519" w:lineRule="atLeast"/>
        <w:rPr>
          <w:rFonts w:ascii="宋体" w:hAnsi="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rPr>
        <w:t xml:space="preserve">（1）登录 http: //jszfcg</w:t>
      </w:r>
      <w:r>
        <w:rPr>
          <w:rFonts w:hint="eastAsia" w:ascii="宋体" w:hAnsi="宋体"/>
          <w:color w:val="000000" w:themeColor="text1"/>
          <w:sz w:val="24"/>
        </w:rPr>
        <w:t xml:space="preserve">.</w:t>
      </w:r>
      <w:r>
        <w:rPr>
          <w:rFonts w:ascii="宋体" w:hAnsi="宋体"/>
          <w:color w:val="000000" w:themeColor="text1"/>
          <w:sz w:val="24"/>
        </w:rPr>
        <w:t xml:space="preserve"> Jsczt</w:t>
      </w:r>
      <w:r>
        <w:rPr>
          <w:rFonts w:hint="eastAsia" w:ascii="宋体" w:hAnsi="宋体"/>
          <w:color w:val="000000" w:themeColor="text1"/>
          <w:sz w:val="24"/>
        </w:rPr>
        <w:t xml:space="preserve">.</w:t>
      </w:r>
      <w:r>
        <w:rPr>
          <w:rFonts w:ascii="宋体" w:hAnsi="宋体"/>
          <w:color w:val="000000" w:themeColor="text1"/>
          <w:sz w:val="24"/>
        </w:rPr>
        <w:t xml:space="preserve">cn/;或进入徐州政府采购网--业务工作--用户登录，点击“苏采云”进入系统。</w:t>
      </w:r>
      <w:r/>
    </w:p>
    <w:p>
      <w:pPr>
        <w:pStyle w:val="861"/>
        <w:ind w:firstLine="600"/>
        <w:spacing w:line="519" w:lineRule="atLeast"/>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rPr>
        <w:t xml:space="preserve">（2）“CA数字证书”的获取：</w:t>
      </w:r>
      <w:r>
        <w:rPr>
          <w:rFonts w:hint="eastAsia" w:ascii="宋体" w:hAnsi="宋体" w:cs="宋体"/>
          <w:bCs/>
          <w:color w:val="000000" w:themeColor="text1"/>
          <w:sz w:val="24"/>
        </w:rPr>
        <w:t xml:space="preserve">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61"/>
        <w:ind w:firstLine="600"/>
        <w:spacing w:line="519" w:lineRule="atLeast"/>
        <w:rPr>
          <w:rFonts w:ascii="宋体" w:hAnsi="宋体"/>
          <w:bCs/>
          <w:color w:val="000000" w:themeColor="text1"/>
          <w:sz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rPr>
        <w:t xml:space="preserve">2、采购代理机构将数据电文形式的招标文件加载至电子招标投标交易平台，供</w:t>
      </w:r>
      <w:r>
        <w:rPr>
          <w:rFonts w:ascii="宋体" w:hAnsi="宋体"/>
          <w:color w:val="000000" w:themeColor="text1"/>
          <w:sz w:val="24"/>
        </w:rPr>
        <w:t xml:space="preserve">潜在投标人下载或者查阅。</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四、投标有关信息</w:t>
      </w:r>
      <w:r/>
    </w:p>
    <w:p>
      <w:pPr>
        <w:pStyle w:val="861"/>
        <w:ind w:firstLine="480"/>
        <w:spacing w:line="520" w:lineRule="exact"/>
        <w:rPr>
          <w:rFonts w:ascii="宋体" w:hAnsi="宋体"/>
          <w:sz w:val="24"/>
        </w:rPr>
      </w:pPr>
      <w:r>
        <w:rPr>
          <w:rFonts w:ascii="宋体" w:hAnsi="宋体"/>
          <w:color w:val="000000" w:themeColor="text1"/>
          <w:sz w:val="24"/>
        </w:rPr>
        <w:t xml:space="preserve">（一</w:t>
      </w:r>
      <w:r>
        <w:rPr>
          <w:rFonts w:ascii="宋体" w:hAnsi="宋体"/>
          <w:sz w:val="24"/>
        </w:rPr>
        <w:t xml:space="preserve">）投标截止时间：</w:t>
      </w:r>
      <w:r>
        <w:rPr>
          <w:rFonts w:ascii="宋体" w:hAnsi="宋体"/>
          <w:sz w:val="24"/>
        </w:rPr>
        <w:t xml:space="preserve">2026</w:t>
      </w:r>
      <w:r>
        <w:rPr>
          <w:rFonts w:ascii="宋体" w:hAnsi="宋体"/>
          <w:sz w:val="24"/>
        </w:rPr>
        <w:t xml:space="preserve">年1</w:t>
      </w:r>
      <w:r>
        <w:rPr>
          <w:rFonts w:ascii="宋体" w:hAnsi="宋体"/>
          <w:sz w:val="24"/>
        </w:rPr>
        <w:t xml:space="preserve">月5日北京时间</w:t>
      </w:r>
      <w:r>
        <w:rPr>
          <w:rFonts w:hint="eastAsia" w:ascii="宋体" w:hAnsi="宋体"/>
          <w:sz w:val="24"/>
        </w:rPr>
        <w:t xml:space="preserve">10:00</w:t>
      </w:r>
      <w:r>
        <w:rPr>
          <w:rFonts w:ascii="宋体" w:hAnsi="宋体"/>
          <w:sz w:val="24"/>
        </w:rPr>
        <w:t xml:space="preserve">。</w:t>
      </w:r>
      <w:r/>
    </w:p>
    <w:p>
      <w:pPr>
        <w:pStyle w:val="861"/>
        <w:ind w:firstLine="480"/>
        <w:spacing w:line="520" w:lineRule="exact"/>
        <w:rPr>
          <w:rFonts w:ascii="宋体" w:hAnsi="宋体"/>
          <w:sz w:val="24"/>
        </w:rPr>
      </w:pPr>
      <w:r>
        <w:rPr>
          <w:rFonts w:ascii="宋体" w:hAnsi="宋体"/>
          <w:sz w:val="24"/>
        </w:rPr>
        <w:t xml:space="preserve">（二）开标时间：</w:t>
      </w:r>
      <w:r>
        <w:rPr>
          <w:rFonts w:ascii="宋体" w:hAnsi="宋体"/>
          <w:sz w:val="24"/>
        </w:rPr>
        <w:t xml:space="preserve">2026</w:t>
      </w:r>
      <w:r>
        <w:rPr>
          <w:rFonts w:ascii="宋体" w:hAnsi="宋体"/>
          <w:sz w:val="24"/>
        </w:rPr>
        <w:t xml:space="preserve">年</w:t>
      </w:r>
      <w:r>
        <w:rPr>
          <w:rFonts w:ascii="宋体" w:hAnsi="宋体"/>
          <w:sz w:val="24"/>
        </w:rPr>
        <w:t xml:space="preserve">1</w:t>
      </w:r>
      <w:r>
        <w:rPr>
          <w:rFonts w:ascii="宋体" w:hAnsi="宋体"/>
          <w:sz w:val="24"/>
        </w:rPr>
        <w:t xml:space="preserve">月5日北京时间</w:t>
      </w:r>
      <w:r>
        <w:rPr>
          <w:rFonts w:hint="eastAsia" w:ascii="宋体" w:hAnsi="宋体"/>
          <w:sz w:val="24"/>
        </w:rPr>
        <w:t xml:space="preserve">10:00</w:t>
      </w:r>
      <w:r>
        <w:rPr>
          <w:rFonts w:ascii="宋体" w:hAnsi="宋体"/>
          <w:sz w:val="24"/>
        </w:rPr>
        <w:t xml:space="preserve">。</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（三）开标地点：“苏采云”系统“开标大厅”或进入徐州政府采购网--业务工作--用户登录，点击“苏采云”进入系统“开标大厅”</w:t>
      </w:r>
      <w:r>
        <w:rPr>
          <w:rFonts w:ascii="宋体" w:hAnsi="宋体"/>
          <w:color w:val="000000" w:themeColor="text1"/>
          <w:sz w:val="28"/>
          <w:szCs w:val="28"/>
        </w:rPr>
        <w:t xml:space="preserve">。</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五、采购人</w:t>
      </w:r>
      <w:r/>
    </w:p>
    <w:p>
      <w:pPr>
        <w:pStyle w:val="1031"/>
        <w:ind w:firstLine="480"/>
        <w:widowControl/>
        <w:rPr>
          <w:rFonts w:ascii="宋体" w:hAnsi="宋体" w:eastAsia="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rPr>
        <w:t xml:space="preserve">（一）名称：</w:t>
      </w:r>
      <w:r>
        <w:rPr>
          <w:rFonts w:hint="eastAsia" w:ascii="宋体" w:hAnsi="宋体" w:eastAsia="宋体"/>
          <w:color w:val="000000" w:themeColor="text1"/>
          <w:sz w:val="24"/>
          <w:szCs w:val="24"/>
        </w:rPr>
        <w:t xml:space="preserve">徐州市铜山区应急管理局</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（二）地址：</w:t>
      </w:r>
      <w:r>
        <w:rPr>
          <w:rFonts w:hint="eastAsia" w:ascii="宋体" w:hAnsi="宋体" w:cs="宋体"/>
          <w:color w:val="000000"/>
          <w:sz w:val="24"/>
        </w:rPr>
        <w:t xml:space="preserve">徐州市铜山区长江西路科技创业大厦B座</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（三）联系方法：</w:t>
      </w:r>
      <w:r>
        <w:rPr>
          <w:rFonts w:hint="eastAsia" w:ascii="宋体" w:hAnsi="宋体"/>
          <w:color w:val="000000" w:themeColor="text1"/>
          <w:sz w:val="24"/>
        </w:rPr>
        <w:t xml:space="preserve">13615100288</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（四）采购项目联系人：</w:t>
      </w:r>
      <w:r>
        <w:rPr>
          <w:rFonts w:hint="eastAsia" w:ascii="宋体" w:hAnsi="宋体"/>
          <w:color w:val="000000" w:themeColor="text1"/>
          <w:sz w:val="24"/>
        </w:rPr>
        <w:t xml:space="preserve">王刚  </w:t>
      </w:r>
      <w:r>
        <w:rPr>
          <w:rFonts w:ascii="宋体" w:hAnsi="宋体"/>
          <w:color w:val="000000" w:themeColor="text1"/>
          <w:sz w:val="24"/>
        </w:rPr>
        <w:t xml:space="preserve"> 联系电话：</w:t>
      </w:r>
      <w:r>
        <w:rPr>
          <w:rFonts w:hint="eastAsia" w:ascii="宋体" w:hAnsi="宋体"/>
          <w:color w:val="000000" w:themeColor="text1"/>
          <w:sz w:val="24"/>
        </w:rPr>
        <w:t xml:space="preserve">13615100288</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六、采购代理机构</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（一）名称：</w:t>
      </w:r>
      <w:r>
        <w:rPr>
          <w:rFonts w:hint="eastAsia" w:ascii="宋体" w:hAnsi="宋体"/>
          <w:color w:val="000000" w:themeColor="text1"/>
          <w:sz w:val="24"/>
        </w:rPr>
        <w:t xml:space="preserve">徐州市文德工程咨询有限公司</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（二）地址：</w:t>
      </w:r>
      <w:r>
        <w:rPr>
          <w:rFonts w:hint="eastAsia" w:ascii="宋体" w:hAnsi="宋体"/>
          <w:color w:val="000000" w:themeColor="text1"/>
          <w:sz w:val="24"/>
        </w:rPr>
        <w:t xml:space="preserve">徐州市泉山区永安街邮电大楼6楼</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（三）联系方法：</w:t>
      </w:r>
      <w:r>
        <w:rPr>
          <w:rFonts w:hint="eastAsia" w:ascii="宋体" w:hAnsi="宋体"/>
          <w:color w:val="000000" w:themeColor="text1"/>
          <w:sz w:val="24"/>
        </w:rPr>
        <w:t xml:space="preserve">15152193131</w:t>
      </w:r>
      <w:r>
        <w:rPr>
          <w:rFonts w:ascii="宋体" w:hAnsi="宋体"/>
          <w:color w:val="000000" w:themeColor="text1"/>
          <w:sz w:val="24"/>
        </w:rPr>
        <w:t xml:space="preserve">；</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（四）采购项目联系人：</w:t>
      </w:r>
      <w:r>
        <w:rPr>
          <w:rFonts w:hint="eastAsia" w:ascii="宋体" w:hAnsi="宋体"/>
          <w:color w:val="000000" w:themeColor="text1"/>
          <w:sz w:val="24"/>
        </w:rPr>
        <w:t xml:space="preserve">董海宁  </w:t>
      </w:r>
      <w:r>
        <w:rPr>
          <w:rFonts w:ascii="宋体" w:hAnsi="宋体"/>
          <w:color w:val="000000" w:themeColor="text1"/>
          <w:sz w:val="24"/>
        </w:rPr>
        <w:t xml:space="preserve">联系电话：</w:t>
      </w:r>
      <w:r>
        <w:rPr>
          <w:rFonts w:hint="eastAsia" w:ascii="宋体" w:hAnsi="宋体"/>
          <w:color w:val="000000" w:themeColor="text1"/>
          <w:sz w:val="24"/>
        </w:rPr>
        <w:t xml:space="preserve">15152193131</w:t>
      </w:r>
      <w:r/>
    </w:p>
    <w:p>
      <w:pPr>
        <w:pStyle w:val="861"/>
        <w:ind w:firstLine="600"/>
        <w:spacing w:line="360" w:lineRule="exact"/>
        <w:rPr>
          <w:rFonts w:ascii="仿宋_GB2312" w:hAnsi="宋体" w:eastAsia="仿宋_GB2312"/>
          <w:color w:val="000000" w:themeColor="text1"/>
          <w:sz w:val="30"/>
          <w:szCs w:val="30"/>
        </w:rPr>
      </w:pPr>
      <w:r>
        <w:rPr>
          <w:rFonts w:ascii="仿宋_GB2312" w:hAnsi="宋体" w:eastAsia="仿宋_GB2312"/>
          <w:color w:val="000000" w:themeColor="text1"/>
          <w:sz w:val="30"/>
          <w:szCs w:val="30"/>
        </w:rPr>
      </w:r>
      <w:r/>
    </w:p>
    <w:p>
      <w:pPr>
        <w:pStyle w:val="861"/>
        <w:ind w:firstLine="600"/>
        <w:spacing w:line="360" w:lineRule="exact"/>
        <w:rPr>
          <w:rFonts w:ascii="仿宋_GB2312" w:hAnsi="宋体" w:eastAsia="仿宋_GB2312"/>
          <w:color w:val="000000" w:themeColor="text1"/>
          <w:sz w:val="30"/>
          <w:szCs w:val="30"/>
        </w:rPr>
      </w:pPr>
      <w:r>
        <w:rPr>
          <w:rFonts w:ascii="仿宋_GB2312" w:hAnsi="宋体" w:eastAsia="仿宋_GB2312"/>
          <w:color w:val="000000" w:themeColor="text1"/>
          <w:sz w:val="30"/>
          <w:szCs w:val="30"/>
        </w:rPr>
      </w:r>
      <w:r/>
    </w:p>
    <w:p>
      <w:pPr>
        <w:pStyle w:val="861"/>
        <w:ind w:firstLine="600"/>
        <w:spacing w:line="360" w:lineRule="exact"/>
        <w:rPr>
          <w:rFonts w:ascii="仿宋_GB2312" w:hAnsi="宋体" w:eastAsia="仿宋_GB2312"/>
          <w:color w:val="000000" w:themeColor="text1"/>
          <w:sz w:val="30"/>
          <w:szCs w:val="30"/>
        </w:rPr>
      </w:pPr>
      <w:r>
        <w:rPr>
          <w:rFonts w:ascii="仿宋_GB2312" w:hAnsi="宋体" w:eastAsia="仿宋_GB2312"/>
          <w:color w:val="000000" w:themeColor="text1"/>
          <w:sz w:val="30"/>
          <w:szCs w:val="30"/>
        </w:rPr>
      </w:r>
      <w:r/>
    </w:p>
    <w:p>
      <w:pPr>
        <w:pStyle w:val="861"/>
        <w:ind w:firstLine="600"/>
        <w:spacing w:line="360" w:lineRule="exact"/>
        <w:tabs>
          <w:tab w:val="left" w:pos="3467" w:leader="none"/>
        </w:tabs>
        <w:rPr>
          <w:rFonts w:ascii="仿宋_GB2312" w:hAnsi="宋体" w:eastAsia="仿宋_GB2312"/>
          <w:color w:val="000000" w:themeColor="text1"/>
          <w:sz w:val="30"/>
          <w:szCs w:val="30"/>
        </w:rPr>
      </w:pPr>
      <w:r>
        <w:rPr>
          <w:rFonts w:ascii="仿宋_GB2312" w:hAnsi="宋体" w:eastAsia="仿宋_GB2312"/>
          <w:color w:val="000000" w:themeColor="text1"/>
          <w:sz w:val="30"/>
          <w:szCs w:val="30"/>
        </w:rPr>
        <w:tab/>
      </w:r>
      <w:r/>
    </w:p>
    <w:p>
      <w:pPr>
        <w:pStyle w:val="1030"/>
        <w:rPr>
          <w:rFonts w:ascii="宋体" w:hAnsi="宋体" w:eastAsia="宋体"/>
          <w:color w:val="000000" w:themeColor="text1"/>
          <w:sz w:val="36"/>
          <w:szCs w:val="36"/>
        </w:rPr>
      </w:pPr>
      <w:r/>
      <w:bookmarkStart w:id="5" w:name="_Toc522790131"/>
      <w:r/>
      <w:bookmarkStart w:id="6" w:name="_Toc523404696"/>
      <w:r>
        <w:rPr>
          <w:color w:val="000000" w:themeColor="text1"/>
        </w:rPr>
        <w:br w:type="page" w:clear="all"/>
      </w:r>
      <w:bookmarkStart w:id="7" w:name="_Toc11653"/>
      <w:r/>
      <w:bookmarkEnd w:id="5"/>
      <w:r/>
      <w:bookmarkEnd w:id="6"/>
      <w:r>
        <w:rPr>
          <w:rFonts w:ascii="宋体" w:hAnsi="宋体" w:eastAsia="宋体"/>
          <w:color w:val="000000" w:themeColor="text1"/>
          <w:sz w:val="36"/>
          <w:szCs w:val="36"/>
        </w:rPr>
        <w:t xml:space="preserve">第二章  投标人须知</w:t>
      </w:r>
      <w:bookmarkEnd w:id="7"/>
      <w:r/>
      <w:r/>
    </w:p>
    <w:p>
      <w:pPr>
        <w:pStyle w:val="861"/>
        <w:ind w:firstLine="480"/>
        <w:spacing w:line="360" w:lineRule="exact"/>
        <w:rPr>
          <w:rFonts w:ascii="宋体" w:hAnsi="宋体"/>
          <w:color w:val="000000" w:themeColor="text1"/>
          <w:sz w:val="24"/>
        </w:rPr>
      </w:pPr>
      <w:r>
        <w:rPr>
          <w:rFonts w:ascii="宋体" w:hAnsi="宋体"/>
          <w:color w:val="000000" w:themeColor="text1"/>
          <w:sz w:val="24"/>
        </w:rPr>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一、总则</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（一）采购人。采购人即指依法进行政府采购的国家机关、事业单位和团体组织。</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（二）政府招标采购方式。政府采购货物或服务（以下简称“货物服务”）的招标方式，分为公开招标和邀请招标。</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（三）采购人在采购货物服务的招标投标活动中，应当贯彻落实“节约能源、保护环境、扶持不发达地区和少数民族地区和促进中小企业发展”等政府采购政策。</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（五）采购人委托采购代理机构代理招标的，采购代理机构必须在采购人委托的范围内依法开展采购活动。</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（六）投标人的资格条件：</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参加“政府采购货物服务投标活动”的</w:t>
      </w:r>
      <w:r>
        <w:rPr>
          <w:rFonts w:hint="eastAsia" w:ascii="宋体" w:hAnsi="宋体"/>
          <w:color w:val="000000" w:themeColor="text1"/>
          <w:sz w:val="24"/>
        </w:rPr>
        <w:t xml:space="preserve">投标人</w:t>
      </w:r>
      <w:r>
        <w:rPr>
          <w:rFonts w:ascii="宋体" w:hAnsi="宋体"/>
          <w:color w:val="000000" w:themeColor="text1"/>
          <w:sz w:val="24"/>
        </w:rPr>
        <w:t xml:space="preserve">（以下简称投标人），应当是能够提供本国货物服务的本国</w:t>
      </w:r>
      <w:r>
        <w:rPr>
          <w:rFonts w:hint="eastAsia" w:ascii="宋体" w:hAnsi="宋体"/>
          <w:color w:val="000000" w:themeColor="text1"/>
          <w:sz w:val="24"/>
        </w:rPr>
        <w:t xml:space="preserve">投标人</w:t>
      </w:r>
      <w:r>
        <w:rPr>
          <w:rFonts w:ascii="宋体" w:hAnsi="宋体"/>
          <w:color w:val="000000" w:themeColor="text1"/>
          <w:sz w:val="24"/>
        </w:rPr>
        <w:t xml:space="preserve">，但法律、行政法规规定的外国</w:t>
      </w:r>
      <w:r>
        <w:rPr>
          <w:rFonts w:hint="eastAsia" w:ascii="宋体" w:hAnsi="宋体"/>
          <w:color w:val="000000" w:themeColor="text1"/>
          <w:sz w:val="24"/>
        </w:rPr>
        <w:t xml:space="preserve">投标人</w:t>
      </w:r>
      <w:r>
        <w:rPr>
          <w:rFonts w:ascii="宋体" w:hAnsi="宋体"/>
          <w:color w:val="000000" w:themeColor="text1"/>
          <w:sz w:val="24"/>
        </w:rPr>
        <w:t xml:space="preserve">可以参加货物服务招标投标活动的除外。</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投标人是指响应招标、参加投标竞争的法人、其他组织或者自然人。</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投标人授权代表系指法定代表人或受法人委托的受托人。</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（七）投标费用：投标人应承担所有与准备和参加投标有关的费用。无论投标的结果如何，采购代理机构对上述费用不承担任何责任和义务。</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二、招标</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（八）招标文件应包括以下内容：</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第一章，投标邀请；</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第二章，投标人须知；</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第三章，投标资料表；</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第四章，评标标准；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第五章，拟签订的合同文本；</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第六章，采购需求；</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第七章，投标文件相关格式。</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（九）招标文件澄清或者修改：</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现场考察以本文件第三章《投标资料表》中的要求为准。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开标前答疑会以本文件第三章《投标资料表》中的要求为准。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三、投标</w:t>
      </w:r>
      <w:r/>
    </w:p>
    <w:p>
      <w:pPr>
        <w:pStyle w:val="861"/>
        <w:ind w:firstLine="600"/>
        <w:spacing w:line="520" w:lineRule="exact"/>
        <w:rPr>
          <w:rFonts w:ascii="宋体" w:hAnsi="宋体"/>
          <w:color w:val="000000" w:themeColor="text1"/>
          <w:sz w:val="24"/>
        </w:rPr>
      </w:pPr>
      <w:r>
        <w:rPr>
          <w:rFonts w:ascii="宋体" w:hAnsi="宋体"/>
          <w:color w:val="000000" w:themeColor="text1"/>
          <w:sz w:val="24"/>
        </w:rPr>
        <w:t xml:space="preserve">（十）投标人应当按照招标文件的要求编制投标文件。投标文件应对招标文件提出的要求和条件作出实质性响应。</w:t>
      </w:r>
      <w:r/>
    </w:p>
    <w:p>
      <w:pPr>
        <w:pStyle w:val="861"/>
        <w:ind w:firstLine="600"/>
        <w:spacing w:line="520" w:lineRule="exact"/>
        <w:rPr>
          <w:rFonts w:ascii="宋体" w:hAnsi="宋体"/>
          <w:color w:val="000000" w:themeColor="text1"/>
          <w:sz w:val="24"/>
        </w:rPr>
      </w:pPr>
      <w:r>
        <w:rPr>
          <w:rFonts w:ascii="宋体" w:hAnsi="宋体"/>
          <w:color w:val="000000" w:themeColor="text1"/>
          <w:sz w:val="24"/>
        </w:rPr>
        <w:t xml:space="preserve">（十一）投标文件的语言。投标文件以及投标人与采购代理机构就有关投标的往来函电均应使用本文件第三章《投标资料表》规定的语言书写，否则无效。</w:t>
      </w:r>
      <w:r/>
    </w:p>
    <w:p>
      <w:pPr>
        <w:pStyle w:val="861"/>
        <w:ind w:firstLine="600"/>
        <w:spacing w:line="520" w:lineRule="exact"/>
        <w:rPr>
          <w:rFonts w:ascii="宋体" w:hAnsi="宋体"/>
          <w:color w:val="000000" w:themeColor="text1"/>
          <w:sz w:val="24"/>
        </w:rPr>
      </w:pPr>
      <w:r>
        <w:rPr>
          <w:rFonts w:ascii="宋体" w:hAnsi="宋体"/>
          <w:color w:val="000000" w:themeColor="text1"/>
          <w:sz w:val="24"/>
        </w:rPr>
        <w:t xml:space="preserve">（十二）投标文件的构成：</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投标文件的构成以本文件第三章《投标资料表》中的要求为准。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投标人应当提交的资格、资信证明文件，以本文件第三章《投标资料表》中的所提要求为准。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（十三）投标函和价格表、商务条件、交货和提供服务的时间：</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投标函和价格表的要求见本章（十二）、（十三），格式见本文件第七章《投标文件相关格式》中《投标函》和《开标一览表》。</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商务条件以本文件第三章《投标资料表》中的要求为准。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交货和提供服务的时间，以本文件第三章《投标资料表》中所提要求为准。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（十四）投标报价要求：</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投标人应按照招标文件的要求报出分项价格和总价。</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投标人应按照招标文件的要求进行报价，如投标人作出偏离，应在《偏离表》中列出。</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采购人不支付报价以外的任何费用。</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投标人所报的价格，在合同执行过程中是固定的，不得以任何理由予以变更。投标人提交滑动价格的投标文件，在资格性、符合性检查时按照无效投标处理。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w:t>
      </w:r>
      <w:r>
        <w:rPr>
          <w:rFonts w:ascii="宋体" w:hAnsi="宋体"/>
          <w:color w:val="000000" w:themeColor="text1"/>
          <w:sz w:val="24"/>
        </w:rPr>
        <w:t xml:space="preserve">投标人只能提交一个投标价格，投标人提交多个价格的投标文件，在资格性、符合性检查时按照无效投标处理。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（十五）投标货币。以本文件第三章《投标资料表》中所提要求为准。</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（十六）投标有效期：</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投标有效期为开标之日后90天。采购人可以要求对投标有效期延长一次，但该延长期最长不得超过30天。</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如果采购人发出要求延长投标有效期的通知，并在投标有效期届满前，没有收到投标人同意的书面通知，则视为该投标人不接受上述延期的要求。</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（十七）投标文件的编制要求和签署要求：</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电子投标文件要求</w:t>
      </w:r>
      <w:r/>
    </w:p>
    <w:p>
      <w:pPr>
        <w:ind w:firstLine="482"/>
        <w:spacing w:line="520" w:lineRule="exact"/>
        <w:rPr>
          <w:color w:val="000000" w:themeColor="text1"/>
        </w:rPr>
      </w:pPr>
      <w:r>
        <w:rPr>
          <w:rFonts w:ascii="宋体" w:hAnsi="宋体"/>
          <w:color w:val="000000" w:themeColor="text1"/>
          <w:sz w:val="24"/>
        </w:rPr>
        <w:t xml:space="preserve">（1）</w:t>
      </w:r>
      <w:r>
        <w:rPr>
          <w:rFonts w:hint="eastAsia" w:ascii="宋体" w:hAnsi="宋体" w:cs="宋体"/>
          <w:color w:val="000000" w:themeColor="text1"/>
          <w:sz w:val="24"/>
          <w:szCs w:val="24"/>
        </w:rPr>
        <w:t xml:space="preserve">电子招标投标交易平台（即“苏采云”系统）相关要求是本招标文件的组成部分。</w:t>
      </w:r>
      <w:r/>
    </w:p>
    <w:p>
      <w:pPr>
        <w:pStyle w:val="861"/>
        <w:ind w:firstLine="482"/>
        <w:spacing w:line="519" w:lineRule="atLeast"/>
        <w:rPr>
          <w:rFonts w:ascii="宋体" w:hAnsi="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rPr>
        <w:t xml:space="preserve">（2）投标人应对 CA 证书妥善保管，如被他人盗用投标，因此带来的结果均由投标人自行承担。</w:t>
      </w:r>
      <w:r/>
    </w:p>
    <w:p>
      <w:pPr>
        <w:pStyle w:val="861"/>
        <w:ind w:firstLine="482"/>
        <w:spacing w:line="519" w:lineRule="atLeast"/>
        <w:rPr>
          <w:rFonts w:ascii="宋体" w:hAnsi="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rPr>
        <w:t xml:space="preserve">（3）投标人应当对招标文件提出的要求和条件作出实质性响应，并在电子投标系</w:t>
      </w:r>
      <w:r>
        <w:rPr>
          <w:rFonts w:ascii="宋体" w:hAnsi="宋体"/>
          <w:color w:val="000000" w:themeColor="text1"/>
          <w:sz w:val="24"/>
        </w:rPr>
        <w:t xml:space="preserve">统逐条应答。</w:t>
      </w:r>
      <w:r/>
    </w:p>
    <w:p>
      <w:pPr>
        <w:pStyle w:val="861"/>
        <w:ind w:firstLine="482"/>
        <w:spacing w:line="519" w:lineRule="atLeast"/>
        <w:rPr>
          <w:rFonts w:ascii="宋体" w:hAnsi="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rPr>
        <w:t xml:space="preserve">（4）投标人应对要求提供的资格证明文件（如资质证书、资格证书）、技术资料（如白皮书、彩页、手册、检测报告等）扫描上传至投标系统。</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（十八）</w:t>
      </w:r>
      <w:r>
        <w:rPr>
          <w:rFonts w:hint="eastAsia" w:ascii="宋体" w:hAnsi="宋体"/>
          <w:color w:val="000000" w:themeColor="text1"/>
          <w:sz w:val="24"/>
        </w:rPr>
        <w:t xml:space="preserve">投标文件的盖章要求：</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投标文件的</w:t>
      </w:r>
      <w:r>
        <w:rPr>
          <w:rFonts w:hint="eastAsia" w:ascii="宋体" w:hAnsi="宋体"/>
          <w:color w:val="000000" w:themeColor="text1"/>
          <w:sz w:val="24"/>
        </w:rPr>
        <w:t xml:space="preserve">盖章要求，以本文件第三章《投标资料表》中所提要求为准。</w:t>
      </w:r>
      <w:r/>
    </w:p>
    <w:p>
      <w:pPr>
        <w:pStyle w:val="861"/>
        <w:numPr>
          <w:ilvl w:val="0"/>
          <w:numId w:val="17"/>
        </w:numPr>
        <w:ind w:firstLine="480"/>
        <w:jc w:val="left"/>
        <w:spacing w:line="520" w:lineRule="exact"/>
        <w:widowControl/>
        <w:rPr>
          <w:rFonts w:ascii="宋体" w:hAnsi="宋体"/>
          <w:color w:val="000000" w:themeColor="text1"/>
          <w:sz w:val="24"/>
        </w:rPr>
      </w:pPr>
      <w:r>
        <w:rPr>
          <w:rFonts w:hint="eastAsia" w:ascii="宋体" w:hAnsi="宋体"/>
          <w:color w:val="000000" w:themeColor="text1"/>
          <w:sz w:val="24"/>
        </w:rPr>
        <w:t xml:space="preserve">提交投标文件的截止时间和收到投标文件后注意事项。投标人应在招标文件要求的提交投标文件的截止时间前，将投标文件提交至“苏采云”系统。</w:t>
      </w:r>
      <w:r/>
    </w:p>
    <w:p>
      <w:pPr>
        <w:pStyle w:val="861"/>
        <w:numPr>
          <w:ilvl w:val="0"/>
          <w:numId w:val="17"/>
        </w:numPr>
        <w:ind w:firstLine="480"/>
        <w:jc w:val="left"/>
        <w:spacing w:line="520" w:lineRule="exact"/>
        <w:widowControl/>
        <w:rPr>
          <w:rFonts w:ascii="宋体" w:hAnsi="宋体"/>
          <w:color w:val="000000" w:themeColor="text1"/>
          <w:sz w:val="24"/>
        </w:rPr>
      </w:pPr>
      <w:r>
        <w:rPr>
          <w:rFonts w:hint="eastAsia" w:ascii="宋体" w:hAnsi="宋体"/>
          <w:color w:val="000000" w:themeColor="text1"/>
          <w:sz w:val="24"/>
        </w:rPr>
        <w:t xml:space="preserve">凡在招标文件要求提交投标文件的截止时间之后送达的投标文件，均为无效投标文件，“苏采云”系统将自动拒收。各投标人应在规定时间内通过CA证书进行网上解密。</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一</w:t>
      </w:r>
      <w:r>
        <w:rPr>
          <w:rFonts w:ascii="宋体" w:hAnsi="宋体"/>
          <w:color w:val="000000" w:themeColor="text1"/>
          <w:sz w:val="24"/>
        </w:rPr>
        <w:t xml:space="preserve">）投标人在投标截止时间前，可以对所递交的投标文件进行补充、修改或者撤回。</w:t>
      </w:r>
      <w:r>
        <w:rPr>
          <w:rFonts w:hint="eastAsia" w:ascii="宋体" w:hAnsi="宋体"/>
          <w:color w:val="000000" w:themeColor="text1"/>
          <w:sz w:val="24"/>
        </w:rPr>
        <w:t xml:space="preserve">其所进行补充、修改的内容，应当按照招标文件要求进行签署、盖章，然后纳为投标文件的组成部分。</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二</w:t>
      </w:r>
      <w:r>
        <w:rPr>
          <w:rFonts w:ascii="宋体" w:hAnsi="宋体"/>
          <w:color w:val="000000" w:themeColor="text1"/>
          <w:sz w:val="24"/>
        </w:rPr>
        <w:t xml:space="preserve">）本项目不允许分包。</w:t>
      </w:r>
      <w:r/>
    </w:p>
    <w:p>
      <w:pPr>
        <w:pStyle w:val="861"/>
        <w:ind w:firstLine="480"/>
        <w:spacing w:line="520" w:lineRule="exact"/>
        <w:shd w:val="clear" w:color="auto" w:fill="ffffff"/>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三</w:t>
      </w:r>
      <w:r>
        <w:rPr>
          <w:rFonts w:ascii="宋体" w:hAnsi="宋体"/>
          <w:color w:val="000000" w:themeColor="text1"/>
          <w:sz w:val="24"/>
        </w:rPr>
        <w:t xml:space="preserve">）投标人应当遵循公平竞争的原则，不得恶意串通，不得妨碍其他投标人的竞争行为，不得损害采购人或者其他投标人的合法权益。</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在评标过程中发现投标人有上述情形的，评标委员会应当认定其投标无效，并书面报告本级财政部门。</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四</w:t>
      </w:r>
      <w:r>
        <w:rPr>
          <w:rFonts w:ascii="宋体" w:hAnsi="宋体"/>
          <w:color w:val="000000" w:themeColor="text1"/>
          <w:sz w:val="24"/>
        </w:rPr>
        <w:t xml:space="preserve">）有下列情形之一的，其投标无效。</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不同投标人的投标文件，由同一单位或者个人编制；</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不同投标人委托同一单位或者个人办理投标事宜；</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不同投标人的投标文件中，所载明的项目管理成员或联系人为同一人；</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不同投标人的投标文件，异常一致或者投标报价呈规律性差异；</w:t>
      </w:r>
      <w:r/>
    </w:p>
    <w:p>
      <w:pPr>
        <w:pStyle w:val="861"/>
        <w:ind w:firstLine="480"/>
        <w:jc w:val="left"/>
        <w:spacing w:line="520" w:lineRule="exact"/>
        <w:shd w:val="clear" w:color="auto" w:fill="ffffff"/>
        <w:widowControl/>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不同投标人投标文件内容存在非正常一致、项目组成员出现同一人、投标文件中错误（或异常）一致或雷同、电子文档信息一致或雷同的、投标报价呈规律性差异的；</w:t>
      </w:r>
      <w:r/>
    </w:p>
    <w:p>
      <w:pPr>
        <w:pStyle w:val="861"/>
        <w:ind w:firstLine="480"/>
        <w:jc w:val="left"/>
        <w:spacing w:line="520" w:lineRule="exact"/>
        <w:shd w:val="clear" w:color="auto" w:fill="ffffff"/>
        <w:widowControl/>
        <w:rPr>
          <w:rFonts w:ascii="宋体" w:hAnsi="宋体"/>
          <w:color w:val="000000" w:themeColor="text1"/>
          <w:sz w:val="24"/>
        </w:rPr>
      </w:pPr>
      <w:r>
        <w:rPr>
          <w:rFonts w:hint="eastAsia" w:ascii="宋体" w:hAnsi="宋体"/>
          <w:color w:val="000000" w:themeColor="text1"/>
          <w:sz w:val="24"/>
        </w:rPr>
        <w:t xml:space="preserve">6、电子投标文件未按规定期限投标的</w:t>
      </w:r>
      <w:r>
        <w:rPr>
          <w:rFonts w:ascii="宋体" w:hAnsi="宋体"/>
          <w:color w:val="000000" w:themeColor="text1"/>
          <w:sz w:val="24"/>
        </w:rPr>
        <w:t xml:space="preserve">；</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w:t>
      </w:r>
      <w:r>
        <w:rPr>
          <w:rFonts w:ascii="宋体" w:hAnsi="宋体"/>
          <w:color w:val="000000" w:themeColor="text1"/>
          <w:sz w:val="24"/>
        </w:rPr>
        <w:t xml:space="preserve">电子投标文件未按</w:t>
      </w:r>
      <w:r>
        <w:rPr>
          <w:rFonts w:hint="eastAsia" w:ascii="宋体" w:hAnsi="宋体"/>
          <w:color w:val="000000" w:themeColor="text1"/>
          <w:sz w:val="24"/>
        </w:rPr>
        <w:t xml:space="preserve">招标文件要求签章</w:t>
      </w:r>
      <w:r>
        <w:rPr>
          <w:rFonts w:ascii="宋体" w:hAnsi="宋体"/>
          <w:color w:val="000000" w:themeColor="text1"/>
          <w:sz w:val="24"/>
        </w:rPr>
        <w:t xml:space="preserve">的；</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w:t>
      </w:r>
      <w:r>
        <w:rPr>
          <w:rFonts w:ascii="宋体" w:hAnsi="宋体"/>
          <w:color w:val="000000" w:themeColor="text1"/>
          <w:sz w:val="24"/>
        </w:rPr>
        <w:t xml:space="preserve">投标人未在规定时间内解密电子投标文件的；</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w:t>
      </w:r>
      <w:r>
        <w:rPr>
          <w:rFonts w:ascii="宋体" w:hAnsi="宋体"/>
          <w:color w:val="000000" w:themeColor="text1"/>
          <w:sz w:val="24"/>
        </w:rPr>
        <w:t xml:space="preserve">投标文件未按招标文件规定的内容和要求填写的；没有在投标系统指定位置上传对应文件、材料的；</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10</w:t>
      </w:r>
      <w:r>
        <w:rPr>
          <w:rFonts w:hint="eastAsia" w:ascii="宋体" w:hAnsi="宋体"/>
          <w:color w:val="000000" w:themeColor="text1"/>
          <w:sz w:val="24"/>
        </w:rPr>
        <w:t xml:space="preserve">、</w:t>
      </w:r>
      <w:r>
        <w:rPr>
          <w:rFonts w:ascii="宋体" w:hAnsi="宋体"/>
          <w:color w:val="000000" w:themeColor="text1"/>
          <w:sz w:val="24"/>
        </w:rPr>
        <w:t xml:space="preserve">不具备招标文件中规定的资格要求的。</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报价超过招标文件中规定的预算金额或者最高限价的；</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投标文件含有采购人不能接受的附加条件的；</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3、</w:t>
      </w:r>
      <w:r>
        <w:rPr>
          <w:rFonts w:ascii="宋体" w:hAnsi="宋体"/>
          <w:color w:val="000000" w:themeColor="text1"/>
          <w:sz w:val="24"/>
        </w:rPr>
        <w:t xml:space="preserve">法律、法规和招标文件规定的其他无效情形。</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四、开标</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五</w:t>
      </w:r>
      <w:r>
        <w:rPr>
          <w:rFonts w:ascii="宋体" w:hAnsi="宋体"/>
          <w:color w:val="000000" w:themeColor="text1"/>
          <w:sz w:val="24"/>
        </w:rPr>
        <w:t xml:space="preserve">）开标：</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开标时间及地点。开标应当在招标文件确定的提交投标文件截止时间的同一时间公开进行；开标地点应当为招标文件中预先确定的地点。</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s="宋体"/>
          <w:color w:val="000000" w:themeColor="text1"/>
          <w:sz w:val="24"/>
        </w:rPr>
        <w:t xml:space="preserve">由电子招标投标交易平台主持</w:t>
      </w:r>
      <w:r>
        <w:rPr>
          <w:rFonts w:ascii="宋体" w:hAnsi="宋体"/>
          <w:color w:val="000000" w:themeColor="text1"/>
          <w:sz w:val="24"/>
        </w:rPr>
        <w:t xml:space="preserve">，邀请投标人参加。</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所有投标单位携带 CA 证书到达招标文件规定的开标地点，在到达开标时间时，解密各自投标文件，由工作人员操作系统进行开标。</w:t>
      </w:r>
      <w:r>
        <w:rPr>
          <w:rFonts w:hint="eastAsia" w:ascii="宋体" w:hAnsi="宋体"/>
          <w:color w:val="000000" w:themeColor="text1"/>
          <w:sz w:val="24"/>
        </w:rPr>
        <w:t xml:space="preserve">投标人不足3家的，不得开标。</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五、评标</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六</w:t>
      </w:r>
      <w:r>
        <w:rPr>
          <w:rFonts w:ascii="宋体" w:hAnsi="宋体"/>
          <w:color w:val="000000" w:themeColor="text1"/>
          <w:sz w:val="24"/>
        </w:rPr>
        <w:t xml:space="preserve">）公开招标采购项目开标结束后，采购人依法对投标人的资格进行审查。合格投标人不足3家的，不得评标。</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评标工作由采购代理机构负责组织，并履行下列职责：</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（1）核对评审专家身份和采购人代表授权函，对评审专家在政府采购活动中的职责履行情况予以记录，并及时将有关违法违规行为向财政部门报告；</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（2）宣布评标纪律；</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（3）公布投标人名单，告知评审专家应当回避的情形；</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（4）组织评标委员会推选评标组长（采购人代表不得担任组长）；</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（5）在评标期间采取必要的通讯管理措施，保证评标活动不受外界干扰；</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（6）根据评标委员会的要求介绍政府采购相关政策法规、招标文件；</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（7）维护评标秩序，监督评标委员会依照招标文件规定的评标程序、方法和标准进行独立评审。及时制止和纠正采购人代表、评审专家的倾向性言论或者违法违规行为；</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（8）核对评标结果，对有《</w:t>
      </w:r>
      <w:hyperlink r:id="rId15" w:tooltip="http://www.caigou2003.com/" w:history="1">
        <w:r>
          <w:rPr>
            <w:rFonts w:ascii="宋体" w:hAnsi="宋体"/>
            <w:color w:val="000000" w:themeColor="text1"/>
            <w:sz w:val="24"/>
          </w:rPr>
          <w:t xml:space="preserve">政府采购</w:t>
        </w:r>
      </w:hyperlink>
      <w:r>
        <w:rPr>
          <w:rFonts w:ascii="宋体" w:hAnsi="宋体"/>
          <w:color w:val="000000" w:themeColor="text1"/>
          <w:sz w:val="24"/>
        </w:rPr>
        <w:t xml:space="preserve">货物和服务招标投标管理办法》第六十四条规定情形的，应要求评标委员会复核或者书面说明理由，评标委员会拒绝的，应予记录并向本级财政部门报告；</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（9）评审工作完成后，按照规定向评审专家支付劳务报酬和异地评审差旅费，不得向评审专家以外的其他人员支付评审劳务报酬； </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（10）处理与评标有关的其他事项。</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采购人可以在评标前说明项目背景和采购需求，说明内容不得含有歧视性、倾向性意见，不得超出招标文件所述范围。其说明应当提交书面材料，并随采购文件一并存档。</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评标委员会负责具体评标事务，并独立履行下列职责：</w:t>
      </w:r>
      <w:r/>
    </w:p>
    <w:p>
      <w:pPr>
        <w:pStyle w:val="861"/>
        <w:ind w:firstLine="360"/>
        <w:jc w:val="left"/>
        <w:spacing w:line="520" w:lineRule="exact"/>
        <w:widowControl/>
        <w:rPr>
          <w:rFonts w:ascii="宋体" w:hAnsi="宋体"/>
          <w:color w:val="000000" w:themeColor="text1"/>
          <w:sz w:val="24"/>
        </w:rPr>
      </w:pPr>
      <w:r>
        <w:rPr>
          <w:rFonts w:ascii="宋体" w:hAnsi="宋体"/>
          <w:color w:val="000000" w:themeColor="text1"/>
          <w:sz w:val="24"/>
        </w:rPr>
        <w:t xml:space="preserve">（1）审查、评价投标文件是否符合招标文件的商务、技术等实质性要求；</w:t>
      </w:r>
      <w:r/>
    </w:p>
    <w:p>
      <w:pPr>
        <w:pStyle w:val="861"/>
        <w:ind w:firstLine="360"/>
        <w:jc w:val="left"/>
        <w:spacing w:line="520" w:lineRule="exact"/>
        <w:widowControl/>
        <w:rPr>
          <w:rFonts w:ascii="宋体" w:hAnsi="宋体"/>
          <w:color w:val="000000" w:themeColor="text1"/>
          <w:sz w:val="24"/>
        </w:rPr>
      </w:pPr>
      <w:r>
        <w:rPr>
          <w:rFonts w:ascii="宋体" w:hAnsi="宋体"/>
          <w:color w:val="000000" w:themeColor="text1"/>
          <w:sz w:val="24"/>
        </w:rPr>
        <w:t xml:space="preserve">（2）要求投标人对投标文件有关事项作出澄清或者说明；</w:t>
      </w:r>
      <w:r/>
    </w:p>
    <w:p>
      <w:pPr>
        <w:pStyle w:val="861"/>
        <w:ind w:firstLine="360"/>
        <w:jc w:val="left"/>
        <w:spacing w:line="520" w:lineRule="exact"/>
        <w:widowControl/>
        <w:rPr>
          <w:rFonts w:ascii="宋体" w:hAnsi="宋体"/>
          <w:color w:val="000000" w:themeColor="text1"/>
          <w:sz w:val="24"/>
        </w:rPr>
      </w:pPr>
      <w:r>
        <w:rPr>
          <w:rFonts w:ascii="宋体" w:hAnsi="宋体"/>
          <w:color w:val="000000" w:themeColor="text1"/>
          <w:sz w:val="24"/>
        </w:rPr>
        <w:t xml:space="preserve">（3）对投标文件进行比较和评价；</w:t>
      </w:r>
      <w:r/>
    </w:p>
    <w:p>
      <w:pPr>
        <w:pStyle w:val="861"/>
        <w:ind w:firstLine="360"/>
        <w:jc w:val="left"/>
        <w:spacing w:line="520" w:lineRule="exact"/>
        <w:widowControl/>
        <w:rPr>
          <w:rFonts w:ascii="宋体" w:hAnsi="宋体"/>
          <w:color w:val="000000" w:themeColor="text1"/>
          <w:sz w:val="24"/>
        </w:rPr>
      </w:pPr>
      <w:r>
        <w:rPr>
          <w:rFonts w:ascii="宋体" w:hAnsi="宋体"/>
          <w:color w:val="000000" w:themeColor="text1"/>
          <w:sz w:val="24"/>
        </w:rPr>
        <w:t xml:space="preserve">（4）确定中标候选人名单，以及根据采购人委托直接确定中标人；</w:t>
      </w:r>
      <w:r/>
    </w:p>
    <w:p>
      <w:pPr>
        <w:pStyle w:val="861"/>
        <w:ind w:firstLine="360"/>
        <w:jc w:val="left"/>
        <w:spacing w:line="520" w:lineRule="exact"/>
        <w:widowControl/>
        <w:rPr>
          <w:rFonts w:ascii="宋体" w:hAnsi="宋体"/>
          <w:color w:val="000000" w:themeColor="text1"/>
          <w:sz w:val="24"/>
        </w:rPr>
      </w:pPr>
      <w:r>
        <w:rPr>
          <w:rFonts w:ascii="宋体" w:hAnsi="宋体"/>
          <w:color w:val="000000" w:themeColor="text1"/>
          <w:sz w:val="24"/>
        </w:rPr>
        <w:t xml:space="preserve">（5）向采购人、采购代理机构或有关部门报告评标中发现的违法行为。</w:t>
      </w:r>
      <w:r/>
    </w:p>
    <w:p>
      <w:pPr>
        <w:pStyle w:val="861"/>
        <w:ind w:firstLine="360"/>
        <w:jc w:val="left"/>
        <w:spacing w:line="520" w:lineRule="exact"/>
        <w:widowControl/>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七</w:t>
      </w:r>
      <w:r>
        <w:rPr>
          <w:rFonts w:ascii="宋体" w:hAnsi="宋体"/>
          <w:color w:val="000000" w:themeColor="text1"/>
          <w:sz w:val="24"/>
        </w:rPr>
        <w:t xml:space="preserve">）评标方法分为最低评标价法和综合评分法。</w:t>
      </w:r>
      <w:r/>
    </w:p>
    <w:p>
      <w:pPr>
        <w:pStyle w:val="861"/>
        <w:ind w:firstLine="360"/>
        <w:jc w:val="left"/>
        <w:spacing w:line="520" w:lineRule="exact"/>
        <w:widowControl/>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八</w:t>
      </w:r>
      <w:r>
        <w:rPr>
          <w:rFonts w:ascii="宋体" w:hAnsi="宋体"/>
          <w:color w:val="000000" w:themeColor="text1"/>
          <w:sz w:val="24"/>
        </w:rPr>
        <w:t xml:space="preserve">）评标</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评标工作程序：</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（1）投标文件初审。</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①资格性审查。</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②符合性审查。</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（2）澄清有关问题。</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（3）比较与评价。</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（4）推荐中标候选</w:t>
      </w:r>
      <w:r>
        <w:rPr>
          <w:rFonts w:hint="eastAsia" w:ascii="宋体" w:hAnsi="宋体"/>
          <w:color w:val="000000" w:themeColor="text1"/>
          <w:sz w:val="24"/>
        </w:rPr>
        <w:t xml:space="preserve">投标人</w:t>
      </w:r>
      <w:r>
        <w:rPr>
          <w:rFonts w:ascii="宋体" w:hAnsi="宋体"/>
          <w:color w:val="000000" w:themeColor="text1"/>
          <w:sz w:val="24"/>
        </w:rPr>
        <w:t xml:space="preserve">名单。</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（5）编写评审报告（评标报告）。</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在评标中，不得改变招标文件中规定的评标标准、方法和中标条件。评标委员会对投标文件响应性的判定，要基于投标文件本身的内容，而不得寻求外部的证据。</w:t>
      </w:r>
      <w:r/>
    </w:p>
    <w:p>
      <w:pPr>
        <w:pStyle w:val="861"/>
        <w:ind w:firstLine="480"/>
        <w:spacing w:line="520" w:lineRule="exact"/>
        <w:shd w:val="clear" w:color="auto" w:fill="ffffff"/>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采用</w:t>
      </w:r>
      <w:hyperlink r:id="rId16" w:tooltip="http://lilun.caigou2003.com/recijiedu/2365668.html" w:history="1">
        <w:r>
          <w:rPr>
            <w:rFonts w:ascii="宋体" w:hAnsi="宋体"/>
            <w:color w:val="000000" w:themeColor="text1"/>
            <w:sz w:val="24"/>
          </w:rPr>
          <w:t xml:space="preserve">最低评标价法</w:t>
        </w:r>
      </w:hyperlink>
      <w:r>
        <w:rPr>
          <w:rFonts w:ascii="宋体" w:hAnsi="宋体"/>
          <w:color w:val="000000" w:themeColor="text1"/>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61"/>
        <w:ind w:firstLine="480"/>
        <w:spacing w:line="520" w:lineRule="exact"/>
        <w:shd w:val="clear" w:color="auto" w:fill="ffffff"/>
        <w:rPr>
          <w:rFonts w:ascii="宋体" w:hAnsi="宋体"/>
          <w:color w:val="000000" w:themeColor="text1"/>
          <w:sz w:val="24"/>
        </w:rPr>
      </w:pPr>
      <w:r>
        <w:rPr>
          <w:rFonts w:ascii="宋体" w:hAnsi="宋体"/>
          <w:color w:val="000000" w:themeColor="text1"/>
          <w:sz w:val="24"/>
        </w:rPr>
        <w:t xml:space="preserve">采用</w:t>
      </w:r>
      <w:hyperlink r:id="rId17" w:tooltip="http://lilun.caigou2003.com/recijiedu/2365667.html" w:history="1">
        <w:r>
          <w:rPr>
            <w:rFonts w:ascii="宋体" w:hAnsi="宋体"/>
            <w:color w:val="000000" w:themeColor="text1"/>
            <w:sz w:val="24"/>
          </w:rPr>
          <w:t xml:space="preserve">综合评分法</w:t>
        </w:r>
      </w:hyperlink>
      <w:r>
        <w:rPr>
          <w:rFonts w:ascii="宋体" w:hAnsi="宋体"/>
          <w:color w:val="000000" w:themeColor="text1"/>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61"/>
        <w:ind w:firstLine="480"/>
        <w:spacing w:line="520" w:lineRule="exact"/>
        <w:shd w:val="clear" w:color="auto" w:fill="ffffff"/>
        <w:rPr>
          <w:rFonts w:ascii="宋体" w:hAnsi="宋体"/>
          <w:color w:val="000000" w:themeColor="text1"/>
          <w:sz w:val="24"/>
        </w:rPr>
      </w:pPr>
      <w:r>
        <w:rPr>
          <w:rFonts w:ascii="宋体" w:hAnsi="宋体"/>
          <w:color w:val="000000" w:themeColor="text1"/>
          <w:sz w:val="24"/>
        </w:rPr>
        <w:t xml:space="preserve">非单一产品采购项目，多家投标人提供的核心产品品牌相同的，按前两款规定处理。</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九</w:t>
      </w:r>
      <w:r>
        <w:rPr>
          <w:rFonts w:ascii="宋体" w:hAnsi="宋体"/>
          <w:color w:val="000000" w:themeColor="text1"/>
          <w:sz w:val="24"/>
        </w:rPr>
        <w:t xml:space="preserve">）投标文件报价出现前后不一致的，按照下列规定修正：</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投标文件中开标一览表（报价表）内容与投标文件中相应内容不一致的，以开标一览表（报价表）为准；</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大写金额和小写金额不一致的，以大写金额为准；</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单价金额小数点或者百分比有明显错位的，以开标一览表的总价为准，并修改单价；</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总价金额与按单价合计金额不一致的，以单价金额计算结果为准。</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520" w:lineRule="exact"/>
        <w:rPr>
          <w:rFonts w:ascii="宋体" w:hAnsi="宋体"/>
          <w:color w:val="000000" w:themeColor="text1"/>
          <w:sz w:val="24"/>
          <w:szCs w:val="24"/>
        </w:rPr>
      </w:pPr>
      <w:r>
        <w:rPr>
          <w:rFonts w:ascii="宋体" w:hAnsi="宋体"/>
          <w:color w:val="000000" w:themeColor="text1"/>
          <w:sz w:val="24"/>
          <w:szCs w:val="24"/>
        </w:rPr>
        <w:t xml:space="preserve">评标中需要投标人对投标文件澄清或者说明的，应当通过“苏采云”系统交换数据电文。在评标期间，请投标人保持在线。</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三十</w:t>
      </w:r>
      <w:r>
        <w:rPr>
          <w:rFonts w:ascii="宋体" w:hAnsi="宋体"/>
          <w:color w:val="000000" w:themeColor="text1"/>
          <w:sz w:val="24"/>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color w:val="000000" w:themeColor="text1"/>
          <w:sz w:val="24"/>
        </w:rPr>
        <w:t xml:space="preserve">“CA数字证书”,加盖电子签章）形式。投标人不能证明其报价合理性的，评标委员会应当将其作为无效投标处理。</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一</w:t>
      </w:r>
      <w:r>
        <w:rPr>
          <w:rFonts w:ascii="宋体" w:hAnsi="宋体"/>
          <w:color w:val="000000" w:themeColor="text1"/>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二</w:t>
      </w:r>
      <w:r>
        <w:rPr>
          <w:rFonts w:ascii="宋体" w:hAnsi="宋体"/>
          <w:color w:val="000000" w:themeColor="text1"/>
          <w:sz w:val="24"/>
        </w:rPr>
        <w:t xml:space="preserve">）废标条款：</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出现下列情形之一的，应予废标。</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符合专业条件的</w:t>
      </w:r>
      <w:r>
        <w:rPr>
          <w:rFonts w:hint="eastAsia" w:ascii="宋体" w:hAnsi="宋体"/>
          <w:color w:val="000000" w:themeColor="text1"/>
          <w:sz w:val="24"/>
        </w:rPr>
        <w:t xml:space="preserve">投标人</w:t>
      </w:r>
      <w:r>
        <w:rPr>
          <w:rFonts w:ascii="宋体" w:hAnsi="宋体"/>
          <w:color w:val="000000" w:themeColor="text1"/>
          <w:sz w:val="24"/>
        </w:rPr>
        <w:t xml:space="preserve">或者对招标文件作实质响应的</w:t>
      </w:r>
      <w:r>
        <w:rPr>
          <w:rFonts w:hint="eastAsia" w:ascii="宋体" w:hAnsi="宋体"/>
          <w:color w:val="000000" w:themeColor="text1"/>
          <w:sz w:val="24"/>
        </w:rPr>
        <w:t xml:space="preserve">投标人</w:t>
      </w:r>
      <w:r>
        <w:rPr>
          <w:rFonts w:ascii="宋体" w:hAnsi="宋体"/>
          <w:color w:val="000000" w:themeColor="text1"/>
          <w:sz w:val="24"/>
        </w:rPr>
        <w:t xml:space="preserve">不足三家的；</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出现影响采购公正的违法、违规行为的；</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投标人的报价均超过了采购预算，采购人不能支付的；</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因重大变故，采购任务取消的。</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六、定标</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三</w:t>
      </w:r>
      <w:r>
        <w:rPr>
          <w:rFonts w:ascii="宋体" w:hAnsi="宋体"/>
          <w:color w:val="000000" w:themeColor="text1"/>
          <w:sz w:val="24"/>
        </w:rPr>
        <w:t xml:space="preserve">）采购代理机构应当在评标结束后2个工作日内将评标报告送采购人。</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四</w:t>
      </w:r>
      <w:r>
        <w:rPr>
          <w:rFonts w:ascii="宋体" w:hAnsi="宋体"/>
          <w:color w:val="000000" w:themeColor="text1"/>
          <w:sz w:val="24"/>
        </w:rPr>
        <w:t xml:space="preserve">）采购人应当自收到评标报告之日起5个工作日内，在评标报告确定的中标候选人名单中按顺序确定中标人。</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五</w:t>
      </w:r>
      <w:r>
        <w:rPr>
          <w:rFonts w:ascii="宋体" w:hAnsi="宋体"/>
          <w:color w:val="000000" w:themeColor="text1"/>
          <w:sz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w:t>
      </w:r>
      <w:r>
        <w:rPr>
          <w:rFonts w:ascii="宋体" w:hAnsi="宋体"/>
          <w:color w:val="000000" w:themeColor="text1"/>
          <w:sz w:val="24"/>
        </w:rPr>
        <w:t xml:space="preserve">并承担相应的法律责任。</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七、政府采购合同</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六</w:t>
      </w:r>
      <w:r>
        <w:rPr>
          <w:rFonts w:ascii="宋体" w:hAnsi="宋体"/>
          <w:color w:val="000000" w:themeColor="text1"/>
          <w:sz w:val="24"/>
        </w:rPr>
        <w:t xml:space="preserve">）签订政府采购合同（合同签订方式）：</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采购人不得向中标人提出任何不合理的要求作为签订合同的条件。</w:t>
      </w:r>
      <w:r/>
    </w:p>
    <w:p>
      <w:pPr>
        <w:pStyle w:val="861"/>
        <w:ind w:firstLine="480"/>
        <w:jc w:val="left"/>
        <w:spacing w:line="520" w:lineRule="exact"/>
        <w:widowControl/>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中标或者成交</w:t>
      </w:r>
      <w:r>
        <w:rPr>
          <w:rFonts w:hint="eastAsia" w:ascii="宋体" w:hAnsi="宋体"/>
          <w:color w:val="000000" w:themeColor="text1"/>
          <w:sz w:val="24"/>
        </w:rPr>
        <w:t xml:space="preserve">投标人</w:t>
      </w:r>
      <w:r>
        <w:rPr>
          <w:rFonts w:ascii="宋体" w:hAnsi="宋体"/>
          <w:color w:val="000000" w:themeColor="text1"/>
          <w:sz w:val="24"/>
        </w:rPr>
        <w:t xml:space="preserve">拒绝与采购人签订合同的，采购人可以按照评审报告推荐的中标或者成交候选人名单排序，确定下一个候选人为中标或者成交</w:t>
      </w:r>
      <w:r>
        <w:rPr>
          <w:rFonts w:hint="eastAsia" w:ascii="宋体" w:hAnsi="宋体"/>
          <w:color w:val="000000" w:themeColor="text1"/>
          <w:sz w:val="24"/>
        </w:rPr>
        <w:t xml:space="preserve">投标人</w:t>
      </w:r>
      <w:r>
        <w:rPr>
          <w:rFonts w:ascii="宋体" w:hAnsi="宋体"/>
          <w:color w:val="000000" w:themeColor="text1"/>
          <w:sz w:val="24"/>
        </w:rPr>
        <w:t xml:space="preserve">，也可以重新开展政府采购活动。</w:t>
      </w:r>
      <w:r/>
    </w:p>
    <w:p>
      <w:pPr>
        <w:pStyle w:val="861"/>
        <w:ind w:firstLine="480"/>
        <w:spacing w:line="520" w:lineRule="exact"/>
        <w:shd w:val="clear" w:color="auto" w:fill="ffffff"/>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七</w:t>
      </w:r>
      <w:r>
        <w:rPr>
          <w:rFonts w:ascii="宋体" w:hAnsi="宋体"/>
          <w:color w:val="000000" w:themeColor="text1"/>
          <w:sz w:val="24"/>
        </w:rPr>
        <w:t xml:space="preserve">）采购人与中标人应当根据合同的约定依法履行合同义务。政府采购合同的履行、违约责任和解决争议的方法等，按《中华人民共和国合同法》相关条款执行。</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八</w:t>
      </w:r>
      <w:r>
        <w:rPr>
          <w:rFonts w:ascii="宋体" w:hAnsi="宋体"/>
          <w:color w:val="000000" w:themeColor="text1"/>
          <w:sz w:val="24"/>
        </w:rPr>
        <w:t xml:space="preserve">）履约保证金：</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中标人应在政府采购合同签订后，向采购人提交本文件第三章《投标资料表》中规定金额的履约保证金。</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如果中标人没有遵守本章（三十七）1 或本章（三十八） 的规定，采购代理机构有权取消该中标决定。在此情况下，采购人可以与排位在中标人之后第一位的中标候选人签订政府采购合同，以此类推。</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九</w:t>
      </w:r>
      <w:r>
        <w:rPr>
          <w:rFonts w:ascii="宋体" w:hAnsi="宋体"/>
          <w:color w:val="000000" w:themeColor="text1"/>
          <w:sz w:val="24"/>
        </w:rPr>
        <w:t xml:space="preserve">）腐败和欺诈行为：</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采购代理机构、采购人、投标人等参与招投标的各方，均应在招标、采购、合同执行等过程中保持廉洁和最高的道德水准。</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（1）腐败和欺诈行为的含义：</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①“腐败行为”系指在招标、采购和合同执行等过程中，为了谋求私利，影响相关人员提供、给予、接受或索取有价物品，并导致损害买方、卖方、采购代理机构和他人利益的行为。</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②“欺诈行为”系指为了影响招标、采购和合同执行等过程，隐瞒事实真象，给买方、卖方、采购代理机构及他人造成损害的行为，其中包括投标人之间的串通行为。</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（2）如果被推荐的中标人有腐败和欺诈行为，将取消其中标资格。</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（3）如果投标人在任何时候，被法院及政府有关管理部门认定为有腐败和欺诈行为，采购代理机构有权拒绝其投标、取消其中标资格和撤消其已签署的合同。</w:t>
      </w:r>
      <w:r/>
    </w:p>
    <w:p>
      <w:pPr>
        <w:pStyle w:val="861"/>
        <w:ind w:firstLine="480"/>
        <w:spacing w:line="520" w:lineRule="exact"/>
        <w:rPr>
          <w:rFonts w:ascii="宋体" w:hAnsi="宋体"/>
          <w:color w:val="000000" w:themeColor="text1"/>
          <w:sz w:val="24"/>
        </w:rPr>
      </w:pPr>
      <w:r>
        <w:rPr>
          <w:rFonts w:ascii="宋体" w:hAnsi="宋体"/>
          <w:color w:val="000000" w:themeColor="text1"/>
          <w:sz w:val="24"/>
        </w:rPr>
        <w:t xml:space="preserve">八、询问和质疑</w:t>
      </w:r>
      <w:r/>
    </w:p>
    <w:p>
      <w:pPr>
        <w:pStyle w:val="861"/>
        <w:ind w:firstLine="480"/>
        <w:jc w:val="left"/>
        <w:spacing w:line="520" w:lineRule="exact"/>
        <w:shd w:val="clear" w:color="auto" w:fill="ffffff"/>
        <w:widowControl/>
        <w:rPr>
          <w:rFonts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四十</w:t>
      </w:r>
      <w:r>
        <w:rPr>
          <w:rFonts w:ascii="宋体" w:hAnsi="宋体"/>
          <w:color w:val="000000" w:themeColor="text1"/>
          <w:sz w:val="24"/>
        </w:rPr>
        <w:t xml:space="preserve">）询问和质疑</w:t>
      </w:r>
      <w:r/>
    </w:p>
    <w:p>
      <w:pPr>
        <w:pStyle w:val="861"/>
        <w:ind w:firstLine="480"/>
        <w:jc w:val="left"/>
        <w:spacing w:line="520" w:lineRule="exact"/>
        <w:shd w:val="clear" w:color="auto" w:fill="ffffff"/>
        <w:widowControl/>
        <w:rPr>
          <w:rFonts w:ascii="宋体" w:hAnsi="宋体"/>
          <w:color w:val="000000" w:themeColor="text1"/>
          <w:sz w:val="24"/>
        </w:rPr>
      </w:pPr>
      <w:r>
        <w:rPr>
          <w:rFonts w:hint="eastAsia" w:ascii="宋体" w:hAnsi="宋体"/>
          <w:color w:val="000000" w:themeColor="text1"/>
          <w:sz w:val="24"/>
        </w:rPr>
        <w:t xml:space="preserve">投标人</w:t>
      </w:r>
      <w:r>
        <w:rPr>
          <w:rFonts w:ascii="宋体" w:hAnsi="宋体"/>
          <w:color w:val="000000" w:themeColor="text1"/>
          <w:sz w:val="24"/>
        </w:rPr>
        <w:t xml:space="preserve">对政府采购活动事项有疑问的，向采购代理机构提出询问；</w:t>
      </w:r>
      <w:r>
        <w:rPr>
          <w:rFonts w:hint="eastAsia" w:ascii="宋体" w:hAnsi="宋体"/>
          <w:color w:val="000000" w:themeColor="text1"/>
          <w:sz w:val="24"/>
        </w:rPr>
        <w:t xml:space="preserve">投标人</w:t>
      </w:r>
      <w:r>
        <w:rPr>
          <w:rFonts w:ascii="宋体" w:hAnsi="宋体"/>
          <w:color w:val="000000" w:themeColor="text1"/>
          <w:sz w:val="24"/>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bookmarkStart w:id="8" w:name="_Toc522790132"/>
      <w:r/>
      <w:bookmarkStart w:id="9" w:name="_Toc523404697"/>
      <w:r/>
      <w:r/>
    </w:p>
    <w:p>
      <w:pPr>
        <w:pStyle w:val="861"/>
        <w:numPr>
          <w:ilvl w:val="0"/>
          <w:numId w:val="18"/>
        </w:numPr>
        <w:ind w:firstLine="480"/>
        <w:jc w:val="left"/>
        <w:spacing w:line="520" w:lineRule="exact"/>
        <w:shd w:val="clear" w:color="auto" w:fill="ffffff"/>
        <w:widowControl/>
        <w:rPr>
          <w:rFonts w:ascii="宋体" w:hAnsi="宋体"/>
          <w:color w:val="000000" w:themeColor="text1"/>
          <w:sz w:val="24"/>
        </w:rPr>
      </w:pPr>
      <w:r>
        <w:rPr>
          <w:rFonts w:hint="eastAsia" w:ascii="宋体" w:hAnsi="宋体"/>
          <w:color w:val="000000" w:themeColor="text1"/>
          <w:sz w:val="24"/>
        </w:rPr>
        <w:t xml:space="preserve">电子招标投标交易平台</w:t>
      </w:r>
      <w:r/>
    </w:p>
    <w:p>
      <w:pPr>
        <w:pStyle w:val="861"/>
        <w:ind w:firstLine="480"/>
        <w:jc w:val="left"/>
        <w:spacing w:line="520" w:lineRule="exact"/>
        <w:shd w:val="clear" w:color="auto" w:fill="ffffff"/>
        <w:widowControl/>
        <w:rPr>
          <w:rFonts w:ascii="宋体" w:hAnsi="宋体"/>
          <w:color w:val="000000" w:themeColor="text1"/>
          <w:sz w:val="24"/>
        </w:rPr>
      </w:pPr>
      <w:r>
        <w:rPr>
          <w:rFonts w:hint="eastAsia" w:ascii="宋体" w:hAnsi="宋体"/>
          <w:color w:val="000000" w:themeColor="text1"/>
          <w:sz w:val="24"/>
        </w:rPr>
        <w:t xml:space="preserve">（四十一）电子招标投标交易平台（即“苏采云”系统，网址：</w:t>
      </w:r>
      <w:hyperlink r:id="rId18" w:tooltip="http://jszfcg.jsczt.cn/" w:history="1">
        <w:r>
          <w:rPr>
            <w:rFonts w:hint="eastAsia" w:ascii="宋体" w:hAnsi="宋体"/>
            <w:color w:val="000000" w:themeColor="text1"/>
            <w:sz w:val="24"/>
          </w:rPr>
          <w:t xml:space="preserve">http://jszfcg.jsczt.cn/</w:t>
        </w:r>
      </w:hyperlink>
      <w:r>
        <w:rPr>
          <w:rFonts w:hint="eastAsia" w:ascii="宋体" w:hAnsi="宋体"/>
          <w:color w:val="000000" w:themeColor="text1"/>
          <w:sz w:val="24"/>
        </w:rPr>
        <w:t xml:space="preserve">）相关要求是本招标文件的组成部分。</w:t>
      </w:r>
      <w:r/>
    </w:p>
    <w:p>
      <w:pPr>
        <w:pStyle w:val="870"/>
        <w:ind w:firstLine="600"/>
        <w:spacing w:line="520" w:lineRule="exact"/>
        <w:rPr>
          <w:rFonts w:hAnsi="宋体" w:eastAsia="宋体" w:cs="宋体"/>
          <w:color w:val="000000" w:themeColor="text1"/>
          <w:sz w:val="24"/>
          <w:szCs w:val="24"/>
        </w:rPr>
      </w:pPr>
      <w:r>
        <w:rPr>
          <w:rFonts w:hint="eastAsia" w:hAnsi="宋体" w:eastAsia="宋体" w:cs="宋体"/>
          <w:color w:val="000000" w:themeColor="text1"/>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61"/>
        <w:ind w:firstLine="420"/>
        <w:jc w:val="center"/>
        <w:spacing w:line="520" w:lineRule="exact"/>
        <w:shd w:val="clear" w:color="auto" w:fill="ffffff"/>
        <w:widowControl/>
        <w:rPr>
          <w:rFonts w:ascii="宋体" w:hAnsi="宋体"/>
          <w:color w:val="000000" w:themeColor="text1"/>
          <w:sz w:val="36"/>
          <w:szCs w:val="36"/>
        </w:rPr>
      </w:pPr>
      <w:r>
        <w:rPr>
          <w:color w:val="000000" w:themeColor="text1"/>
        </w:rPr>
        <w:br w:type="page" w:clear="all"/>
      </w:r>
      <w:r>
        <w:rPr>
          <w:rFonts w:ascii="宋体" w:hAnsi="宋体"/>
          <w:b/>
          <w:bCs/>
          <w:color w:val="000000" w:themeColor="text1"/>
          <w:sz w:val="36"/>
          <w:szCs w:val="36"/>
        </w:rPr>
        <w:t xml:space="preserve">第三章  投标资料表</w:t>
      </w:r>
      <w:bookmarkEnd w:id="8"/>
      <w:r/>
      <w:bookmarkEnd w:id="9"/>
      <w:r/>
      <w:r/>
    </w:p>
    <w:p>
      <w:pPr>
        <w:pStyle w:val="861"/>
        <w:ind w:firstLine="480"/>
        <w:jc w:val="center"/>
        <w:spacing w:line="360" w:lineRule="exact"/>
        <w:rPr>
          <w:rFonts w:ascii="宋体" w:hAnsi="宋体"/>
          <w:color w:val="000000" w:themeColor="text1"/>
          <w:sz w:val="24"/>
        </w:rPr>
      </w:pPr>
      <w:r>
        <w:rPr>
          <w:rFonts w:ascii="宋体" w:hAnsi="宋体"/>
          <w:color w:val="000000" w:themeColor="text1"/>
          <w:sz w:val="24"/>
        </w:rPr>
      </w:r>
      <w:r/>
    </w:p>
    <w:p>
      <w:pPr>
        <w:pStyle w:val="1076"/>
        <w:ind w:firstLine="480"/>
        <w:spacing w:line="520" w:lineRule="exact"/>
        <w:rPr>
          <w:rFonts w:ascii="宋体" w:hAnsi="宋体" w:eastAsia="宋体"/>
          <w:color w:val="000000" w:themeColor="text1"/>
          <w:sz w:val="24"/>
          <w:szCs w:val="24"/>
        </w:rPr>
      </w:pPr>
      <w:r>
        <w:rPr>
          <w:rFonts w:ascii="宋体" w:hAnsi="宋体" w:eastAsia="宋体"/>
          <w:color w:val="000000" w:themeColor="text1"/>
          <w:sz w:val="24"/>
          <w:szCs w:val="24"/>
        </w:rPr>
        <w:t xml:space="preserve">该资料表的条款项号是与《投标人须知》的条款项号相对应的，若有增加的条款，是对《投标人须知》的补充、修改和完善，如果因此而造成矛盾时，应以本资料表为准。</w:t>
      </w:r>
      <w:r/>
    </w:p>
    <w:p>
      <w:pPr>
        <w:pStyle w:val="861"/>
        <w:spacing w:line="240" w:lineRule="exact"/>
        <w:rPr>
          <w:rFonts w:ascii="宋体" w:hAnsi="宋体"/>
          <w:color w:val="000000" w:themeColor="text1"/>
          <w:sz w:val="24"/>
        </w:rPr>
      </w:pPr>
      <w:r>
        <w:rPr>
          <w:rFonts w:ascii="宋体" w:hAnsi="宋体"/>
          <w:color w:val="000000" w:themeColor="text1"/>
          <w:sz w:val="24"/>
        </w:rPr>
      </w:r>
      <w:r/>
    </w:p>
    <w:tbl>
      <w:tblPr>
        <w:tblW w:w="949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1620"/>
        <w:gridCol w:w="7878"/>
      </w:tblGrid>
      <w:tr>
        <w:trPr/>
        <w:tc>
          <w:tcPr>
            <w:tcW w:w="1620" w:type="dxa"/>
            <w:textDirection w:val="lrTb"/>
            <w:noWrap w:val="false"/>
          </w:tcPr>
          <w:p>
            <w:pPr>
              <w:pStyle w:val="861"/>
              <w:jc w:val="center"/>
              <w:spacing w:line="400" w:lineRule="exact"/>
              <w:rPr>
                <w:rFonts w:ascii="宋体" w:hAnsi="宋体"/>
                <w:b/>
                <w:color w:val="000000" w:themeColor="text1"/>
                <w:sz w:val="24"/>
              </w:rPr>
            </w:pPr>
            <w:r>
              <w:rPr>
                <w:rFonts w:ascii="宋体" w:hAnsi="宋体"/>
                <w:b/>
                <w:color w:val="000000" w:themeColor="text1"/>
                <w:sz w:val="24"/>
              </w:rPr>
              <w:t xml:space="preserve">条款项号</w:t>
            </w:r>
            <w:r/>
          </w:p>
        </w:tc>
        <w:tc>
          <w:tcPr>
            <w:tcW w:w="7878" w:type="dxa"/>
            <w:textDirection w:val="lrTb"/>
            <w:noWrap w:val="false"/>
          </w:tcPr>
          <w:p>
            <w:pPr>
              <w:pStyle w:val="861"/>
              <w:jc w:val="center"/>
              <w:spacing w:line="400" w:lineRule="exact"/>
              <w:rPr>
                <w:rFonts w:ascii="宋体" w:hAnsi="宋体"/>
                <w:b/>
                <w:color w:val="000000" w:themeColor="text1"/>
                <w:sz w:val="24"/>
              </w:rPr>
            </w:pPr>
            <w:r>
              <w:rPr>
                <w:rFonts w:ascii="宋体" w:hAnsi="宋体"/>
                <w:b/>
                <w:color w:val="000000" w:themeColor="text1"/>
                <w:sz w:val="24"/>
              </w:rPr>
              <w:t xml:space="preserve">内    容</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一</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总则</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(一)</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本项目采购人：</w:t>
            </w:r>
            <w:r>
              <w:rPr>
                <w:rFonts w:hint="eastAsia" w:ascii="宋体" w:hAnsi="宋体"/>
                <w:color w:val="000000" w:themeColor="text1"/>
                <w:sz w:val="24"/>
              </w:rPr>
              <w:t xml:space="preserve">徐州市铜山区应急管理局</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(二)</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本次采购采用的政府采购方式：公开招标。</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(四)</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采购人确定的采购项目属性：</w:t>
            </w:r>
            <w:r>
              <w:rPr>
                <w:rFonts w:hint="eastAsia" w:ascii="宋体" w:hAnsi="宋体"/>
                <w:color w:val="000000" w:themeColor="text1"/>
                <w:sz w:val="24"/>
              </w:rPr>
              <w:t xml:space="preserve">货物</w:t>
            </w:r>
            <w:r>
              <w:rPr>
                <w:rFonts w:ascii="宋体" w:hAnsi="宋体"/>
                <w:color w:val="000000" w:themeColor="text1"/>
                <w:sz w:val="24"/>
              </w:rPr>
              <w:t xml:space="preserve">。</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(五)</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本项目采购代理机构：</w:t>
            </w:r>
            <w:r>
              <w:rPr>
                <w:rFonts w:hint="eastAsia" w:ascii="宋体" w:hAnsi="宋体"/>
                <w:color w:val="000000" w:themeColor="text1"/>
                <w:sz w:val="24"/>
              </w:rPr>
              <w:t xml:space="preserve">徐州市文德工程咨询有限公司</w:t>
            </w:r>
            <w:r/>
          </w:p>
        </w:tc>
      </w:tr>
      <w:tr>
        <w:trPr/>
        <w:tc>
          <w:tcPr>
            <w:tcW w:w="1620" w:type="dxa"/>
            <w:textDirection w:val="lrTb"/>
            <w:noWrap w:val="false"/>
          </w:tcPr>
          <w:p>
            <w:pPr>
              <w:pStyle w:val="861"/>
              <w:jc w:val="center"/>
              <w:spacing w:line="400" w:lineRule="exact"/>
              <w:rPr>
                <w:rFonts w:ascii="宋体" w:hAnsi="宋体"/>
                <w:sz w:val="24"/>
              </w:rPr>
            </w:pPr>
            <w:r>
              <w:rPr>
                <w:rFonts w:ascii="宋体" w:hAnsi="宋体"/>
                <w:sz w:val="24"/>
              </w:rPr>
              <w:t xml:space="preserve">(六)</w:t>
            </w:r>
            <w:r/>
          </w:p>
        </w:tc>
        <w:tc>
          <w:tcPr>
            <w:tcW w:w="7878" w:type="dxa"/>
            <w:textDirection w:val="lrTb"/>
            <w:noWrap w:val="false"/>
          </w:tcPr>
          <w:p>
            <w:pPr>
              <w:pStyle w:val="861"/>
              <w:spacing w:line="400" w:lineRule="exact"/>
              <w:rPr>
                <w:rFonts w:ascii="宋体" w:hAnsi="宋体"/>
                <w:sz w:val="24"/>
              </w:rPr>
            </w:pPr>
            <w:r>
              <w:rPr>
                <w:rFonts w:ascii="宋体" w:hAnsi="宋体"/>
                <w:sz w:val="24"/>
              </w:rPr>
              <w:t xml:space="preserve">投标人的资格条件：</w:t>
            </w:r>
            <w:r/>
          </w:p>
          <w:p>
            <w:pPr>
              <w:pStyle w:val="861"/>
              <w:numPr>
                <w:ilvl w:val="0"/>
                <w:numId w:val="19"/>
              </w:numPr>
              <w:spacing w:line="400" w:lineRule="exact"/>
              <w:rPr>
                <w:rFonts w:ascii="宋体" w:hAnsi="宋体"/>
                <w:sz w:val="24"/>
              </w:rPr>
            </w:pPr>
            <w:r>
              <w:rPr>
                <w:rFonts w:ascii="宋体" w:hAnsi="宋体"/>
                <w:sz w:val="24"/>
              </w:rPr>
              <w:t xml:space="preserve">符合《中华人民共和国政府采购法》第二十二条的规定；</w:t>
            </w:r>
            <w:r/>
          </w:p>
          <w:p>
            <w:pPr>
              <w:pStyle w:val="861"/>
              <w:numPr>
                <w:ilvl w:val="0"/>
                <w:numId w:val="19"/>
              </w:numPr>
              <w:spacing w:line="400" w:lineRule="exact"/>
              <w:rPr>
                <w:rFonts w:ascii="宋体" w:hAnsi="宋体" w:cs="宋体"/>
                <w:bCs/>
                <w:sz w:val="24"/>
              </w:rPr>
            </w:pPr>
            <w:r>
              <w:rPr>
                <w:rFonts w:hint="eastAsia" w:ascii="宋体" w:hAnsi="宋体" w:cs="宋体"/>
                <w:sz w:val="24"/>
              </w:rPr>
              <w:t xml:space="preserve">落实政府采购政策需满足的资格要求：</w:t>
            </w:r>
            <w:r>
              <w:rPr>
                <w:rFonts w:hint="eastAsia" w:ascii="宋体" w:hAnsi="宋体" w:cs="宋体"/>
                <w:bCs/>
                <w:sz w:val="24"/>
              </w:rPr>
              <w:t xml:space="preserve">本项目属于专门面向中小微企业采购的项目，供应商所提供的货物全部由符合政策要求的中小企业制造，供应商提供的货物的制造商应全部为中小微企业、监狱企业、残疾人福利性单位。</w:t>
            </w:r>
            <w:r/>
          </w:p>
          <w:p>
            <w:pPr>
              <w:pStyle w:val="861"/>
              <w:spacing w:line="400" w:lineRule="exact"/>
              <w:rPr>
                <w:rFonts w:ascii="宋体" w:hAnsi="宋体"/>
                <w:sz w:val="24"/>
              </w:rPr>
            </w:pPr>
            <w:r>
              <w:rPr>
                <w:rFonts w:hint="eastAsia" w:ascii="宋体" w:hAnsi="宋体"/>
                <w:sz w:val="24"/>
              </w:rPr>
              <w:t xml:space="preserve">三、本项目的特定资格要求：无。</w:t>
            </w:r>
            <w:r/>
          </w:p>
          <w:p>
            <w:pPr>
              <w:pStyle w:val="861"/>
              <w:spacing w:line="400" w:lineRule="exact"/>
            </w:pPr>
            <w:r>
              <w:rPr>
                <w:rFonts w:ascii="宋体" w:hAnsi="宋体"/>
                <w:sz w:val="24"/>
              </w:rPr>
              <w:t xml:space="preserve">同时明确相关事项如下：</w:t>
            </w:r>
            <w:r/>
          </w:p>
          <w:p>
            <w:pPr>
              <w:pStyle w:val="861"/>
              <w:spacing w:line="400" w:lineRule="exact"/>
              <w:rPr>
                <w:rFonts w:ascii="宋体" w:hAnsi="宋体"/>
                <w:sz w:val="24"/>
              </w:rPr>
            </w:pPr>
            <w:r>
              <w:rPr>
                <w:rFonts w:ascii="宋体" w:hAnsi="宋体"/>
                <w:sz w:val="24"/>
              </w:rPr>
              <w:t xml:space="preserve">一、本项目不接受联合体参与采购活动。</w:t>
            </w:r>
            <w:r/>
          </w:p>
          <w:p>
            <w:pPr>
              <w:pStyle w:val="861"/>
              <w:spacing w:line="400" w:lineRule="exact"/>
              <w:rPr>
                <w:rFonts w:ascii="宋体" w:hAnsi="宋体"/>
                <w:sz w:val="24"/>
              </w:rPr>
            </w:pPr>
            <w:r>
              <w:rPr>
                <w:rFonts w:ascii="宋体" w:hAnsi="宋体"/>
                <w:sz w:val="24"/>
              </w:rPr>
              <w:t xml:space="preserve">二、单位负责人为同一人或者存在直接控股、管理关系的不同</w:t>
            </w:r>
            <w:r>
              <w:rPr>
                <w:rFonts w:hint="eastAsia" w:ascii="宋体" w:hAnsi="宋体"/>
                <w:sz w:val="24"/>
              </w:rPr>
              <w:t xml:space="preserve">投标人</w:t>
            </w:r>
            <w:r>
              <w:rPr>
                <w:rFonts w:ascii="宋体" w:hAnsi="宋体"/>
                <w:sz w:val="24"/>
              </w:rPr>
              <w:t xml:space="preserve">，不得参加同一合同项下的政府采购活动。</w:t>
            </w:r>
            <w:r/>
          </w:p>
          <w:p>
            <w:pPr>
              <w:pStyle w:val="861"/>
              <w:ind w:left="480" w:hanging="480"/>
              <w:jc w:val="left"/>
              <w:spacing w:line="380" w:lineRule="exact"/>
              <w:widowControl/>
              <w:rPr>
                <w:rFonts w:ascii="宋体" w:hAnsi="宋体"/>
                <w:sz w:val="24"/>
              </w:rPr>
            </w:pPr>
            <w:r>
              <w:rPr>
                <w:rFonts w:ascii="宋体" w:hAnsi="宋体"/>
                <w:sz w:val="24"/>
              </w:rPr>
              <w:t xml:space="preserve">三、为本采购项目提供整体设计、规范编制或者项目管理、监理、检测等服务的</w:t>
            </w:r>
            <w:r>
              <w:rPr>
                <w:rFonts w:hint="eastAsia" w:ascii="宋体" w:hAnsi="宋体"/>
                <w:sz w:val="24"/>
              </w:rPr>
              <w:t xml:space="preserve">投标人</w:t>
            </w:r>
            <w:r>
              <w:rPr>
                <w:rFonts w:ascii="宋体" w:hAnsi="宋体"/>
                <w:sz w:val="24"/>
              </w:rPr>
              <w:t xml:space="preserve">，不得再参加本采购项目的采购活动。</w:t>
            </w:r>
            <w:r/>
          </w:p>
          <w:p>
            <w:pPr>
              <w:pStyle w:val="861"/>
              <w:spacing w:line="400" w:lineRule="exact"/>
              <w:rPr>
                <w:rFonts w:ascii="宋体" w:hAnsi="宋体"/>
                <w:sz w:val="24"/>
              </w:rPr>
            </w:pPr>
            <w:r>
              <w:rPr>
                <w:rFonts w:ascii="宋体" w:hAnsi="宋体"/>
                <w:sz w:val="24"/>
              </w:rPr>
              <w:t xml:space="preserve">四、查询及使用</w:t>
            </w:r>
            <w:r>
              <w:rPr>
                <w:rFonts w:hint="eastAsia" w:ascii="宋体" w:hAnsi="宋体"/>
                <w:sz w:val="24"/>
              </w:rPr>
              <w:t xml:space="preserve">投标人</w:t>
            </w:r>
            <w:r>
              <w:rPr>
                <w:rFonts w:ascii="宋体" w:hAnsi="宋体"/>
                <w:sz w:val="24"/>
              </w:rPr>
              <w:t xml:space="preserve">信用记录：</w:t>
            </w:r>
            <w:r/>
          </w:p>
          <w:p>
            <w:pPr>
              <w:pStyle w:val="861"/>
              <w:ind w:firstLine="360"/>
              <w:spacing w:line="400" w:lineRule="exact"/>
              <w:rPr>
                <w:rFonts w:ascii="宋体" w:hAnsi="宋体"/>
                <w:sz w:val="24"/>
              </w:rPr>
            </w:pPr>
            <w:r>
              <w:rPr>
                <w:rFonts w:ascii="宋体" w:hAnsi="宋体"/>
                <w:sz w:val="24"/>
              </w:rPr>
              <w:t xml:space="preserve">(一)由采购人查询信用信息。</w:t>
            </w:r>
            <w:r/>
          </w:p>
          <w:p>
            <w:pPr>
              <w:pStyle w:val="861"/>
              <w:ind w:firstLine="360"/>
              <w:spacing w:line="400" w:lineRule="exact"/>
              <w:rPr>
                <w:rFonts w:ascii="宋体" w:hAnsi="宋体"/>
                <w:sz w:val="24"/>
              </w:rPr>
            </w:pPr>
            <w:r>
              <w:rPr>
                <w:rFonts w:ascii="宋体" w:hAnsi="宋体"/>
                <w:sz w:val="24"/>
              </w:rPr>
              <w:t xml:space="preserve">(二)查询渠道包括：</w:t>
            </w:r>
            <w:r/>
          </w:p>
          <w:p>
            <w:pPr>
              <w:pStyle w:val="861"/>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“信用中国”网（</w:t>
            </w:r>
            <w:hyperlink r:id="rId19" w:tooltip="http://www.creditchina.gov.cn/" w:history="1">
              <w:r>
                <w:rPr>
                  <w:rFonts w:ascii="宋体" w:hAnsi="宋体"/>
                  <w:sz w:val="24"/>
                </w:rPr>
                <w:t xml:space="preserve">www</w:t>
              </w:r>
              <w:r>
                <w:rPr>
                  <w:rFonts w:hint="eastAsia" w:ascii="宋体" w:hAnsi="宋体"/>
                  <w:sz w:val="24"/>
                </w:rPr>
                <w:t xml:space="preserve">.</w:t>
              </w:r>
              <w:r>
                <w:rPr>
                  <w:rFonts w:ascii="宋体" w:hAnsi="宋体"/>
                  <w:sz w:val="24"/>
                </w:rPr>
                <w:t xml:space="preserve">creditchina</w:t>
              </w:r>
              <w:r>
                <w:rPr>
                  <w:rFonts w:hint="eastAsia" w:ascii="宋体" w:hAnsi="宋体"/>
                  <w:sz w:val="24"/>
                </w:rPr>
                <w:t xml:space="preserve">.</w:t>
              </w:r>
              <w:r>
                <w:rPr>
                  <w:rFonts w:ascii="宋体" w:hAnsi="宋体"/>
                  <w:sz w:val="24"/>
                </w:rPr>
                <w:t xml:space="preserve">gov</w:t>
              </w:r>
              <w:r>
                <w:rPr>
                  <w:rFonts w:hint="eastAsia" w:ascii="宋体" w:hAnsi="宋体"/>
                  <w:sz w:val="24"/>
                </w:rPr>
                <w:t xml:space="preserve">.</w:t>
              </w:r>
              <w:r>
                <w:rPr>
                  <w:rFonts w:ascii="宋体" w:hAnsi="宋体"/>
                  <w:sz w:val="24"/>
                </w:rPr>
                <w:t xml:space="preserve">cn</w:t>
              </w:r>
            </w:hyperlink>
            <w:r>
              <w:rPr>
                <w:rFonts w:ascii="宋体" w:hAnsi="宋体"/>
                <w:sz w:val="24"/>
              </w:rPr>
              <w:t xml:space="preserve">）；</w:t>
            </w:r>
            <w:r/>
          </w:p>
          <w:p>
            <w:pPr>
              <w:pStyle w:val="861"/>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中国政府采购网（</w:t>
            </w:r>
            <w:hyperlink r:id="rId20" w:tooltip="http://www.ccgp.gov.cn/" w:history="1">
              <w:r>
                <w:rPr>
                  <w:rFonts w:ascii="宋体" w:hAnsi="宋体"/>
                  <w:sz w:val="24"/>
                </w:rPr>
                <w:t xml:space="preserve">www</w:t>
              </w:r>
              <w:r>
                <w:rPr>
                  <w:rFonts w:hint="eastAsia" w:ascii="宋体" w:hAnsi="宋体"/>
                  <w:sz w:val="24"/>
                </w:rPr>
                <w:t xml:space="preserve">.</w:t>
              </w:r>
              <w:r>
                <w:rPr>
                  <w:rFonts w:ascii="宋体" w:hAnsi="宋体"/>
                  <w:sz w:val="24"/>
                </w:rPr>
                <w:t xml:space="preserve">ccgp</w:t>
              </w:r>
              <w:r>
                <w:rPr>
                  <w:rFonts w:hint="eastAsia" w:ascii="宋体" w:hAnsi="宋体"/>
                  <w:sz w:val="24"/>
                </w:rPr>
                <w:t xml:space="preserve">.</w:t>
              </w:r>
              <w:r>
                <w:rPr>
                  <w:rFonts w:ascii="宋体" w:hAnsi="宋体"/>
                  <w:sz w:val="24"/>
                </w:rPr>
                <w:t xml:space="preserve">gov</w:t>
              </w:r>
              <w:r>
                <w:rPr>
                  <w:rFonts w:hint="eastAsia" w:ascii="宋体" w:hAnsi="宋体"/>
                  <w:sz w:val="24"/>
                </w:rPr>
                <w:t xml:space="preserve">.</w:t>
              </w:r>
              <w:r>
                <w:rPr>
                  <w:rFonts w:ascii="宋体" w:hAnsi="宋体"/>
                  <w:sz w:val="24"/>
                </w:rPr>
                <w:t xml:space="preserve">cn</w:t>
              </w:r>
            </w:hyperlink>
            <w:r>
              <w:rPr>
                <w:rFonts w:ascii="宋体" w:hAnsi="宋体"/>
                <w:sz w:val="24"/>
              </w:rPr>
              <w:t xml:space="preserve">）；</w:t>
            </w:r>
            <w:r/>
          </w:p>
          <w:p>
            <w:pPr>
              <w:pStyle w:val="861"/>
              <w:ind w:firstLine="360"/>
              <w:spacing w:line="400" w:lineRule="exact"/>
              <w:rPr>
                <w:rFonts w:ascii="宋体" w:hAnsi="宋体"/>
                <w:sz w:val="24"/>
              </w:rPr>
            </w:pPr>
            <w:r>
              <w:rPr>
                <w:rFonts w:ascii="宋体" w:hAnsi="宋体"/>
                <w:sz w:val="24"/>
              </w:rPr>
              <w:t xml:space="preserve">(三)截止时点（查询环节）：评标结束前。</w:t>
            </w:r>
            <w:r/>
          </w:p>
          <w:p>
            <w:pPr>
              <w:pStyle w:val="861"/>
              <w:ind w:left="900" w:hanging="480"/>
              <w:spacing w:line="400" w:lineRule="exact"/>
              <w:rPr>
                <w:rFonts w:ascii="宋体" w:hAnsi="宋体"/>
                <w:sz w:val="24"/>
              </w:rPr>
            </w:pPr>
            <w:r>
              <w:rPr>
                <w:rFonts w:ascii="宋体" w:hAnsi="宋体"/>
                <w:sz w:val="24"/>
              </w:rPr>
              <w:t xml:space="preserve">(四)信用信息查询记录和证据留存的具体方式：网页截屏打印，与其他采购文件一并保存。</w:t>
            </w:r>
            <w:r/>
          </w:p>
          <w:p>
            <w:pPr>
              <w:pStyle w:val="861"/>
              <w:ind w:firstLine="360"/>
              <w:spacing w:line="400" w:lineRule="exact"/>
              <w:rPr>
                <w:rFonts w:ascii="宋体" w:hAnsi="宋体"/>
                <w:sz w:val="24"/>
              </w:rPr>
            </w:pPr>
            <w:r>
              <w:rPr>
                <w:rFonts w:ascii="宋体" w:hAnsi="宋体"/>
                <w:sz w:val="24"/>
              </w:rPr>
              <w:t xml:space="preserve">(五)信用信息的使用规则：</w:t>
            </w:r>
            <w:r/>
          </w:p>
          <w:p>
            <w:pPr>
              <w:pStyle w:val="861"/>
              <w:ind w:firstLine="480"/>
              <w:spacing w:line="400" w:lineRule="exact"/>
              <w:rPr>
                <w:rFonts w:ascii="宋体" w:hAnsi="宋体"/>
                <w:sz w:val="24"/>
              </w:rPr>
            </w:pPr>
            <w:r>
              <w:rPr>
                <w:rFonts w:ascii="宋体" w:hAnsi="宋体"/>
                <w:sz w:val="24"/>
              </w:rPr>
              <w:t xml:space="preserve">采购人对</w:t>
            </w:r>
            <w:r>
              <w:rPr>
                <w:rFonts w:hint="eastAsia" w:ascii="宋体" w:hAnsi="宋体"/>
                <w:sz w:val="24"/>
              </w:rPr>
              <w:t xml:space="preserve">投标人</w:t>
            </w:r>
            <w:r>
              <w:rPr>
                <w:rFonts w:ascii="宋体" w:hAnsi="宋体"/>
                <w:sz w:val="24"/>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sz w:val="24"/>
              </w:rPr>
              <w:t xml:space="preserve">投标人</w:t>
            </w:r>
            <w:r>
              <w:rPr>
                <w:rFonts w:ascii="宋体" w:hAnsi="宋体"/>
                <w:sz w:val="24"/>
              </w:rPr>
              <w:t xml:space="preserve">，拒绝其参与政府采购活动。</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(七)</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领取中标通知书时</w:t>
            </w:r>
            <w:r>
              <w:rPr>
                <w:rFonts w:hint="eastAsia" w:ascii="宋体" w:hAnsi="宋体"/>
                <w:color w:val="000000" w:themeColor="text1"/>
                <w:sz w:val="24"/>
              </w:rPr>
              <w:t xml:space="preserve">向徐州市文德工程咨询有限公司</w:t>
            </w:r>
            <w:r>
              <w:rPr>
                <w:rFonts w:ascii="宋体" w:hAnsi="宋体"/>
                <w:color w:val="000000" w:themeColor="text1"/>
                <w:sz w:val="24"/>
              </w:rPr>
              <w:t xml:space="preserve">支付招标代理服务费，招标代理服务费由中标人支付，标准不高于《招标代理服务收费标准》（见附件）。</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二</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招标</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(九)1</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bCs/>
                <w:color w:val="000000" w:themeColor="text1"/>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ascii="宋体" w:hAnsi="宋体"/>
                <w:bCs/>
                <w:color w:val="000000" w:themeColor="text1"/>
                <w:sz w:val="24"/>
              </w:rPr>
              <w:t xml:space="preserve">.</w:t>
            </w:r>
            <w:r>
              <w:rPr>
                <w:rFonts w:ascii="宋体" w:hAnsi="宋体"/>
                <w:bCs/>
                <w:color w:val="000000" w:themeColor="text1"/>
                <w:sz w:val="24"/>
              </w:rPr>
              <w:t xml:space="preserve">kedt”），离线编制投标文件，否则，将自行承担相应的风险。</w:t>
            </w:r>
            <w:r/>
          </w:p>
        </w:tc>
      </w:tr>
      <w:tr>
        <w:trPr/>
        <w:tc>
          <w:tcPr>
            <w:tcW w:w="1620" w:type="dxa"/>
            <w:textDirection w:val="lrTb"/>
            <w:noWrap w:val="false"/>
          </w:tcPr>
          <w:p>
            <w:pPr>
              <w:pStyle w:val="861"/>
              <w:jc w:val="center"/>
              <w:spacing w:line="400" w:lineRule="exact"/>
              <w:rPr>
                <w:rFonts w:ascii="宋体" w:hAnsi="宋体"/>
                <w:bCs/>
                <w:color w:val="000000" w:themeColor="text1"/>
                <w:sz w:val="24"/>
              </w:rPr>
            </w:pPr>
            <w:r>
              <w:rPr>
                <w:rFonts w:ascii="宋体" w:hAnsi="宋体"/>
                <w:bCs/>
                <w:color w:val="000000" w:themeColor="text1"/>
                <w:sz w:val="24"/>
              </w:rPr>
              <w:t xml:space="preserve">(九)2</w:t>
            </w:r>
            <w:r/>
          </w:p>
        </w:tc>
        <w:tc>
          <w:tcPr>
            <w:tcW w:w="7878" w:type="dxa"/>
            <w:textDirection w:val="lrTb"/>
            <w:noWrap w:val="false"/>
          </w:tcPr>
          <w:p>
            <w:pPr>
              <w:pStyle w:val="861"/>
              <w:spacing w:line="400" w:lineRule="exact"/>
              <w:tabs>
                <w:tab w:val="left" w:pos="5760" w:leader="none"/>
              </w:tabs>
              <w:rPr>
                <w:rFonts w:ascii="宋体" w:hAnsi="宋体"/>
                <w:b/>
                <w:bCs/>
                <w:color w:val="000000" w:themeColor="text1"/>
                <w:sz w:val="24"/>
              </w:rPr>
            </w:pPr>
            <w:r>
              <w:rPr>
                <w:rFonts w:ascii="宋体" w:hAnsi="宋体"/>
                <w:color w:val="000000" w:themeColor="text1"/>
                <w:sz w:val="24"/>
              </w:rPr>
              <w:t xml:space="preserve">不安排现场考察</w:t>
            </w:r>
            <w:r/>
          </w:p>
        </w:tc>
      </w:tr>
      <w:tr>
        <w:trPr/>
        <w:tc>
          <w:tcPr>
            <w:tcW w:w="1620" w:type="dxa"/>
            <w:textDirection w:val="lrTb"/>
            <w:noWrap w:val="false"/>
          </w:tcPr>
          <w:p>
            <w:pPr>
              <w:pStyle w:val="861"/>
              <w:jc w:val="center"/>
              <w:spacing w:line="400" w:lineRule="exact"/>
              <w:rPr>
                <w:rFonts w:ascii="宋体" w:hAnsi="宋体"/>
                <w:bCs/>
                <w:color w:val="000000" w:themeColor="text1"/>
                <w:sz w:val="24"/>
              </w:rPr>
            </w:pPr>
            <w:r>
              <w:rPr>
                <w:rFonts w:ascii="宋体" w:hAnsi="宋体"/>
                <w:bCs/>
                <w:color w:val="000000" w:themeColor="text1"/>
                <w:sz w:val="24"/>
              </w:rPr>
              <w:t xml:space="preserve">(九)3</w:t>
            </w:r>
            <w:r/>
          </w:p>
        </w:tc>
        <w:tc>
          <w:tcPr>
            <w:tcW w:w="7878" w:type="dxa"/>
            <w:textDirection w:val="lrTb"/>
            <w:noWrap w:val="false"/>
          </w:tcPr>
          <w:p>
            <w:pPr>
              <w:pStyle w:val="861"/>
              <w:spacing w:line="400" w:lineRule="exact"/>
              <w:rPr>
                <w:rFonts w:ascii="宋体" w:hAnsi="宋体"/>
                <w:b/>
                <w:bCs/>
                <w:color w:val="000000" w:themeColor="text1"/>
                <w:sz w:val="24"/>
              </w:rPr>
            </w:pPr>
            <w:r>
              <w:rPr>
                <w:rFonts w:ascii="宋体" w:hAnsi="宋体"/>
                <w:color w:val="000000" w:themeColor="text1"/>
                <w:sz w:val="24"/>
              </w:rPr>
              <w:t xml:space="preserve">不安排开标前答疑会</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三</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投标</w:t>
            </w:r>
            <w:r/>
          </w:p>
        </w:tc>
      </w:tr>
      <w:tr>
        <w:trPr>
          <w:trHeight w:val="482"/>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(十一)</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投标文件的语言为中文</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(十二)1</w:t>
            </w:r>
            <w:r/>
          </w:p>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(十二)2</w:t>
            </w:r>
            <w:r/>
          </w:p>
        </w:tc>
        <w:tc>
          <w:tcPr>
            <w:tcW w:w="7878" w:type="dxa"/>
            <w:textDirection w:val="lrTb"/>
            <w:noWrap w:val="false"/>
          </w:tcPr>
          <w:p>
            <w:pPr>
              <w:pStyle w:val="861"/>
              <w:spacing w:line="400" w:lineRule="exact"/>
              <w:rPr>
                <w:rFonts w:ascii="宋体" w:hAnsi="宋体"/>
                <w:b/>
                <w:bCs/>
                <w:color w:val="000000" w:themeColor="text1"/>
                <w:sz w:val="24"/>
              </w:rPr>
            </w:pPr>
            <w:r>
              <w:rPr>
                <w:rFonts w:ascii="宋体" w:hAnsi="宋体"/>
                <w:b/>
                <w:bCs/>
                <w:color w:val="000000" w:themeColor="text1"/>
                <w:sz w:val="24"/>
              </w:rPr>
              <w:t xml:space="preserve">投标文件</w:t>
            </w:r>
            <w:r>
              <w:rPr>
                <w:rFonts w:hint="eastAsia" w:ascii="宋体" w:hAnsi="宋体"/>
                <w:b/>
                <w:bCs/>
                <w:color w:val="000000" w:themeColor="text1"/>
                <w:sz w:val="24"/>
              </w:rPr>
              <w:t xml:space="preserve">编制要求：</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请按照以下要求（包括但不限于以下要求）制作：</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一、基本目录</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1、《开标一览表》（加盖电子签章，政府采购客户端工具输入报价自动生成，）；</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2、《法定代表人授权书》（加盖电子签章，提供原件的扫描件，格式见招标文件第七章《投标文件相关格式》）；</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3、所投产品的环境标志产品认证证书原件的扫描件（如有）。</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注：</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（2）环境标志产品认证证书是否符合要求，采购人评标时查询中国政府采购网（www.ccg.gov.cn）相关内容后确定。</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4、所投产品的节能产品认证证书原件的扫描件（如有）。</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注：</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（2）节能产品认证证书是否符合要求，采购人评标时查询中国政府采购网（www.ccgp.gov.cn）相关内容后确定。</w:t>
            </w:r>
            <w:r/>
          </w:p>
          <w:p>
            <w:pPr>
              <w:pStyle w:val="860"/>
              <w:spacing w:line="400" w:lineRule="exact"/>
              <w:rPr>
                <w:rFonts w:hAnsi="宋体" w:cs="宋体"/>
                <w:b/>
                <w:color w:val="000000" w:themeColor="text1"/>
                <w:szCs w:val="24"/>
              </w:rPr>
            </w:pPr>
            <w:r>
              <w:rPr>
                <w:rFonts w:hint="eastAsia" w:hAnsi="宋体" w:cs="宋体"/>
                <w:b/>
                <w:color w:val="000000" w:themeColor="text1"/>
                <w:szCs w:val="24"/>
              </w:rPr>
              <w:t xml:space="preserve">二、资格条件（必须提供，否则投标无效）</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1、</w:t>
            </w:r>
            <w:r>
              <w:rPr>
                <w:rFonts w:hint="eastAsia" w:hAnsi="宋体" w:cs="宋体"/>
                <w:color w:val="000000" w:themeColor="text1"/>
                <w:szCs w:val="24"/>
              </w:rPr>
              <w:t xml:space="preserve">投标人合法有效的法人或者其他组织的营业执照等证明文件，自然人的身份证明。以上证明文件提供原件的扫描件</w:t>
            </w:r>
            <w:r>
              <w:rPr>
                <w:rFonts w:hint="eastAsia" w:hAnsi="宋体" w:cs="宋体"/>
                <w:bCs/>
                <w:color w:val="000000" w:themeColor="text1"/>
                <w:szCs w:val="24"/>
              </w:rPr>
              <w:t xml:space="preserve">；</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p>
          <w:p>
            <w:pPr>
              <w:pStyle w:val="860"/>
              <w:spacing w:line="400" w:lineRule="exact"/>
              <w:rPr>
                <w:rFonts w:hAnsi="宋体"/>
                <w:bCs/>
                <w:color w:val="000000" w:themeColor="text1"/>
                <w:szCs w:val="24"/>
              </w:rPr>
            </w:pPr>
            <w:r>
              <w:rPr>
                <w:rFonts w:hint="eastAsia" w:hAnsi="宋体" w:cs="宋体"/>
                <w:bCs/>
                <w:color w:val="000000" w:themeColor="text1"/>
                <w:szCs w:val="24"/>
              </w:rPr>
              <w:t xml:space="preserve">4、</w:t>
            </w:r>
            <w:r>
              <w:rPr>
                <w:rFonts w:hAnsi="宋体"/>
                <w:bCs/>
                <w:color w:val="000000" w:themeColor="text1"/>
                <w:szCs w:val="24"/>
              </w:rPr>
              <w:t xml:space="preserve">具备履行合同所必需的设备和专业技术能力的证明材料</w:t>
            </w:r>
            <w:r>
              <w:rPr>
                <w:rFonts w:hint="eastAsia" w:hAnsi="宋体"/>
                <w:bCs/>
                <w:color w:val="000000" w:themeColor="text1"/>
                <w:szCs w:val="24"/>
              </w:rPr>
              <w:t xml:space="preserve">，即投标文件中提供《</w:t>
            </w:r>
            <w:bookmarkStart w:id="10" w:name="_Toc515551102"/>
            <w:r>
              <w:rPr>
                <w:rFonts w:hint="eastAsia" w:hAnsi="宋体"/>
                <w:bCs/>
                <w:color w:val="000000" w:themeColor="text1"/>
                <w:szCs w:val="24"/>
              </w:rPr>
              <w:t xml:space="preserve">具备履行合同所必需的设备和专业技术能力的书面声明</w:t>
            </w:r>
            <w:bookmarkEnd w:id="10"/>
            <w:r>
              <w:rPr>
                <w:rFonts w:hint="eastAsia" w:hAnsi="宋体"/>
                <w:bCs/>
                <w:color w:val="000000" w:themeColor="text1"/>
                <w:szCs w:val="24"/>
              </w:rPr>
              <w:t xml:space="preserve">》（加盖电子签章，格式见招标文件第七章《投标文件相关格式》）。</w:t>
            </w:r>
            <w:r/>
          </w:p>
          <w:p>
            <w:pPr>
              <w:pStyle w:val="860"/>
              <w:spacing w:line="400" w:lineRule="exact"/>
              <w:rPr>
                <w:rFonts w:hAnsi="宋体"/>
                <w:bCs/>
                <w:color w:val="000000" w:themeColor="text1"/>
                <w:szCs w:val="24"/>
              </w:rPr>
            </w:pPr>
            <w:r>
              <w:rPr>
                <w:rFonts w:hint="eastAsia" w:hAnsi="宋体"/>
                <w:bCs/>
                <w:color w:val="000000" w:themeColor="text1"/>
                <w:szCs w:val="24"/>
              </w:rPr>
              <w:t xml:space="preserve">5、</w:t>
            </w:r>
            <w:r>
              <w:rPr>
                <w:rFonts w:hAnsi="宋体"/>
                <w:bCs/>
                <w:color w:val="000000" w:themeColor="text1"/>
                <w:szCs w:val="24"/>
              </w:rPr>
              <w:t xml:space="preserve">投标人参加政府采购活动前3年内在经营活动中没有重大违法记录的书面声明</w:t>
            </w:r>
            <w:r>
              <w:rPr>
                <w:rFonts w:hint="eastAsia" w:hAnsi="宋体"/>
                <w:bCs/>
                <w:color w:val="000000" w:themeColor="text1"/>
                <w:szCs w:val="24"/>
              </w:rPr>
              <w:t xml:space="preserve">（</w:t>
            </w:r>
            <w:r>
              <w:rPr>
                <w:rFonts w:hAnsi="宋体"/>
                <w:bCs/>
                <w:color w:val="000000" w:themeColor="text1"/>
                <w:szCs w:val="24"/>
              </w:rPr>
              <w:t xml:space="preserve">加盖电子签章，格式见本文件第七章《投标文件相关格式》</w:t>
            </w:r>
            <w:r>
              <w:rPr>
                <w:rFonts w:hint="eastAsia" w:hAnsi="宋体"/>
                <w:bCs/>
                <w:color w:val="000000" w:themeColor="text1"/>
                <w:szCs w:val="24"/>
              </w:rPr>
              <w:t xml:space="preserve">。</w:t>
            </w:r>
            <w:r/>
          </w:p>
          <w:p>
            <w:pPr>
              <w:pStyle w:val="860"/>
              <w:spacing w:line="400" w:lineRule="exact"/>
              <w:rPr>
                <w:rFonts w:hAnsi="宋体"/>
                <w:bCs/>
                <w:color w:val="000000" w:themeColor="text1"/>
                <w:szCs w:val="24"/>
              </w:rPr>
            </w:pPr>
            <w:r>
              <w:rPr>
                <w:rFonts w:hint="eastAsia" w:hAnsi="宋体"/>
                <w:bCs/>
                <w:color w:val="000000" w:themeColor="text1"/>
                <w:szCs w:val="24"/>
              </w:rPr>
              <w:t xml:space="preserve">6、投标人《中小企业声明函》（加盖电子签章，格式见招标文件第七章《投标文件相关格式》）（必须提供，请填写完整）。</w:t>
            </w:r>
            <w:r>
              <w:rPr>
                <w:rFonts w:hAnsi="宋体"/>
                <w:bCs/>
                <w:color w:val="000000" w:themeColor="text1"/>
                <w:szCs w:val="24"/>
              </w:rPr>
              <w:t xml:space="preserve">“中小企业声明涵”查询渠道用微信搜索“中小企业规模类型自测小程序”</w:t>
            </w:r>
            <w:r>
              <w:rPr>
                <w:rFonts w:hint="eastAsia" w:hAnsi="宋体"/>
                <w:bCs/>
                <w:color w:val="000000" w:themeColor="text1"/>
                <w:szCs w:val="24"/>
              </w:rPr>
              <w:t xml:space="preserve">。中小企业规模自测小程序详见《中小企业声明函》。</w:t>
            </w:r>
            <w:r/>
          </w:p>
          <w:p>
            <w:pPr>
              <w:pStyle w:val="860"/>
              <w:ind w:firstLine="480"/>
              <w:spacing w:line="400" w:lineRule="exact"/>
              <w:rPr>
                <w:rFonts w:hAnsi="宋体"/>
                <w:bCs/>
                <w:color w:val="000000" w:themeColor="text1"/>
                <w:szCs w:val="24"/>
              </w:rPr>
            </w:pPr>
            <w:r>
              <w:rPr>
                <w:rFonts w:hint="eastAsia" w:hAnsi="宋体"/>
                <w:bCs/>
                <w:color w:val="000000" w:themeColor="text1"/>
                <w:szCs w:val="24"/>
              </w:rPr>
              <w:t xml:space="preserve">注：</w:t>
            </w:r>
            <w:r/>
          </w:p>
          <w:p>
            <w:pPr>
              <w:pStyle w:val="860"/>
              <w:ind w:firstLine="480"/>
              <w:spacing w:line="400" w:lineRule="exact"/>
              <w:rPr>
                <w:rFonts w:hAnsi="宋体"/>
                <w:bCs/>
                <w:color w:val="000000" w:themeColor="text1"/>
                <w:szCs w:val="24"/>
              </w:rPr>
            </w:pPr>
            <w:r>
              <w:rPr>
                <w:rFonts w:hint="eastAsia" w:hAnsi="宋体"/>
                <w:bCs/>
                <w:color w:val="000000" w:themeColor="text1"/>
                <w:szCs w:val="24"/>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60"/>
              <w:ind w:firstLine="480"/>
              <w:spacing w:line="400" w:lineRule="exact"/>
              <w:rPr>
                <w:rFonts w:hAnsi="宋体"/>
                <w:bCs/>
                <w:color w:val="000000" w:themeColor="text1"/>
                <w:szCs w:val="24"/>
              </w:rPr>
            </w:pPr>
            <w:r>
              <w:rPr>
                <w:rFonts w:hint="eastAsia" w:hAnsi="宋体"/>
                <w:bCs/>
                <w:color w:val="000000" w:themeColor="text1"/>
                <w:szCs w:val="24"/>
              </w:rPr>
              <w:t xml:space="preserve">（2）投标人为残疾人福利性单位的，视同小微企业，提供《残疾人福利性单位声明函》（加盖电子签章，格式见招标文件第七章《投标文件相关格式》）。</w:t>
            </w:r>
            <w:r/>
          </w:p>
          <w:p>
            <w:pPr>
              <w:pStyle w:val="860"/>
              <w:spacing w:line="400" w:lineRule="exact"/>
              <w:rPr>
                <w:rFonts w:hAnsi="宋体"/>
                <w:bCs/>
                <w:color w:val="000000" w:themeColor="text1"/>
                <w:szCs w:val="24"/>
              </w:rPr>
            </w:pPr>
            <w:r>
              <w:rPr>
                <w:rFonts w:hint="eastAsia" w:hAnsi="宋体"/>
                <w:bCs/>
                <w:color w:val="000000" w:themeColor="text1"/>
                <w:szCs w:val="24"/>
              </w:rPr>
              <w:t xml:space="preserve">  享受政府采购支持政策的残疾人福利性单位应当同时满足以下条件：</w:t>
            </w:r>
            <w:r/>
          </w:p>
          <w:p>
            <w:pPr>
              <w:pStyle w:val="860"/>
              <w:spacing w:line="400" w:lineRule="exact"/>
              <w:rPr>
                <w:rFonts w:hAnsi="宋体"/>
                <w:bCs/>
                <w:color w:val="000000" w:themeColor="text1"/>
                <w:szCs w:val="24"/>
              </w:rPr>
            </w:pPr>
            <w:r>
              <w:rPr>
                <w:rFonts w:hint="eastAsia" w:hAnsi="宋体"/>
                <w:bCs/>
                <w:color w:val="000000" w:themeColor="text1"/>
                <w:szCs w:val="24"/>
              </w:rPr>
              <w:t xml:space="preserve">  ①安置的残疾人占本单位在职职工人数的比例不低于25%（含25%），并且安置的残疾人人数不少于10人（含10人）；</w:t>
            </w:r>
            <w:r/>
          </w:p>
          <w:p>
            <w:pPr>
              <w:pStyle w:val="860"/>
              <w:spacing w:line="400" w:lineRule="exact"/>
              <w:rPr>
                <w:rFonts w:hAnsi="宋体"/>
                <w:bCs/>
                <w:color w:val="000000" w:themeColor="text1"/>
                <w:szCs w:val="24"/>
              </w:rPr>
            </w:pPr>
            <w:r>
              <w:rPr>
                <w:rFonts w:hint="eastAsia" w:hAnsi="宋体"/>
                <w:bCs/>
                <w:color w:val="000000" w:themeColor="text1"/>
                <w:szCs w:val="24"/>
              </w:rPr>
              <w:t xml:space="preserve">  ②依法与安置的每位残疾人签订了一年以上（含一年）的劳动合同或服务协议；</w:t>
            </w:r>
            <w:r/>
          </w:p>
          <w:p>
            <w:pPr>
              <w:pStyle w:val="860"/>
              <w:spacing w:line="400" w:lineRule="exact"/>
              <w:rPr>
                <w:rFonts w:hAnsi="宋体"/>
                <w:bCs/>
                <w:color w:val="000000" w:themeColor="text1"/>
                <w:szCs w:val="24"/>
              </w:rPr>
            </w:pPr>
            <w:r>
              <w:rPr>
                <w:rFonts w:hint="eastAsia" w:hAnsi="宋体"/>
                <w:bCs/>
                <w:color w:val="000000" w:themeColor="text1"/>
                <w:szCs w:val="24"/>
              </w:rPr>
              <w:t xml:space="preserve">  ③为安置的每位残疾人按月足额缴纳了基本养老保险、基本医疗保险、失业保险、工伤保险和生育保险等社会保险费；</w:t>
            </w:r>
            <w:r/>
          </w:p>
          <w:p>
            <w:pPr>
              <w:pStyle w:val="860"/>
              <w:spacing w:line="400" w:lineRule="exact"/>
              <w:rPr>
                <w:rFonts w:hAnsi="宋体"/>
                <w:bCs/>
                <w:color w:val="000000" w:themeColor="text1"/>
                <w:szCs w:val="24"/>
              </w:rPr>
            </w:pPr>
            <w:r>
              <w:rPr>
                <w:rFonts w:hint="eastAsia" w:hAnsi="宋体"/>
                <w:bCs/>
                <w:color w:val="000000" w:themeColor="text1"/>
                <w:szCs w:val="24"/>
              </w:rPr>
              <w:t xml:space="preserve">  ④通过银行等金融机构向安置的每位残疾人，按月支付了不低于单位所在区县适用的经省级人民政府批准的月最低工资标准的工资；</w:t>
            </w:r>
            <w:r/>
          </w:p>
          <w:p>
            <w:pPr>
              <w:pStyle w:val="860"/>
              <w:spacing w:line="400" w:lineRule="exact"/>
              <w:rPr>
                <w:rFonts w:hAnsi="宋体"/>
                <w:bCs/>
                <w:color w:val="000000" w:themeColor="text1"/>
                <w:szCs w:val="24"/>
              </w:rPr>
            </w:pPr>
            <w:r>
              <w:rPr>
                <w:rFonts w:hint="eastAsia" w:hAnsi="宋体"/>
                <w:bCs/>
                <w:color w:val="000000" w:themeColor="text1"/>
                <w:szCs w:val="24"/>
              </w:rPr>
              <w:t xml:space="preserve">  ⑤提供本单位制造的货物、承担的工程或者服务（以下简称产品），或者提供其他残疾人福利性单位制造的货物（不包括使用非残疾人福利性单位注册商标的货物）。</w:t>
            </w:r>
            <w:r/>
          </w:p>
          <w:p>
            <w:pPr>
              <w:pStyle w:val="860"/>
              <w:ind w:firstLine="480"/>
              <w:spacing w:line="400" w:lineRule="exact"/>
              <w:rPr>
                <w:rFonts w:hAnsi="宋体"/>
                <w:bCs/>
                <w:color w:val="000000" w:themeColor="text1"/>
                <w:szCs w:val="24"/>
              </w:rPr>
            </w:pPr>
            <w:r>
              <w:rPr>
                <w:rFonts w:hint="eastAsia" w:hAnsi="宋体"/>
                <w:bCs/>
                <w:color w:val="000000" w:themeColor="text1"/>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0"/>
              <w:spacing w:line="400" w:lineRule="exact"/>
              <w:rPr>
                <w:rFonts w:hAnsi="宋体"/>
                <w:bCs/>
                <w:color w:val="000000" w:themeColor="text1"/>
                <w:szCs w:val="24"/>
              </w:rPr>
            </w:pPr>
            <w:r>
              <w:rPr>
                <w:rFonts w:hint="eastAsia" w:hAnsi="宋体"/>
                <w:bCs/>
                <w:color w:val="000000" w:themeColor="text1"/>
                <w:szCs w:val="24"/>
              </w:rPr>
              <w:t xml:space="preserve">具体以《三部门联合发布关于促进残疾人就业政府采购政策的通知》（财库〔2017〕141号）规定为准。</w:t>
            </w:r>
            <w:r/>
          </w:p>
          <w:p>
            <w:pPr>
              <w:pStyle w:val="860"/>
              <w:spacing w:line="400" w:lineRule="exact"/>
              <w:rPr>
                <w:rFonts w:hAnsi="宋体"/>
                <w:bCs/>
                <w:color w:val="000000" w:themeColor="text1"/>
                <w:szCs w:val="24"/>
              </w:rPr>
            </w:pPr>
            <w:r>
              <w:rPr>
                <w:rFonts w:hint="eastAsia" w:hAnsi="宋体"/>
                <w:bCs/>
                <w:color w:val="000000" w:themeColor="text1"/>
                <w:szCs w:val="24"/>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spacing w:line="400" w:lineRule="atLeast"/>
              <w:tabs>
                <w:tab w:val="left" w:pos="312" w:leader="none"/>
              </w:tabs>
              <w:rPr>
                <w:rFonts w:ascii="宋体" w:hAnsi="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b/>
                <w:color w:val="000000" w:themeColor="text1"/>
                <w:sz w:val="24"/>
                <w:szCs w:val="24"/>
              </w:rPr>
              <w:t xml:space="preserve">三、符合条件（必须提供，否则投标无效）</w:t>
            </w:r>
            <w:r/>
          </w:p>
          <w:p>
            <w:pPr>
              <w:jc w:val="both"/>
              <w:spacing w:line="400" w:lineRule="atLeast"/>
              <w:tabs>
                <w:tab w:val="left" w:pos="312" w:leader="none"/>
              </w:tabs>
              <w:rPr>
                <w:rFonts w:ascii="宋体" w:hAnsi="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szCs w:val="24"/>
              </w:rPr>
              <w:t xml:space="preserve">（一）报价</w:t>
            </w:r>
            <w:r/>
          </w:p>
          <w:p>
            <w:pPr>
              <w:jc w:val="both"/>
              <w:spacing w:line="400" w:lineRule="atLeast"/>
              <w:tabs>
                <w:tab w:val="left" w:pos="312" w:leader="none"/>
              </w:tabs>
              <w:rPr>
                <w:rFonts w:ascii="宋体" w:hAnsi="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szCs w:val="24"/>
              </w:rPr>
              <w:t xml:space="preserve">1、《开标一览表》（加盖电子签章，格式见本文件第七章《投标文件相关格式》）；</w:t>
            </w:r>
            <w:r/>
          </w:p>
          <w:p>
            <w:pPr>
              <w:jc w:val="both"/>
              <w:spacing w:line="400" w:lineRule="atLeast"/>
              <w:tabs>
                <w:tab w:val="left" w:pos="312" w:leader="none"/>
              </w:tabs>
              <w:rPr>
                <w:rFonts w:ascii="宋体" w:hAnsi="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szCs w:val="24"/>
              </w:rPr>
              <w:t xml:space="preserve">2、《分项价格表》（加盖电子签章，格式见本文件第七章《投标文件相关格式》）。</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（二）商务资信</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《投标函》（加盖电子签章，格式见招标文件第七章《投标文件相关格</w:t>
            </w:r>
            <w:r>
              <w:rPr>
                <w:rFonts w:hint="eastAsia" w:hAnsi="宋体" w:cs="宋体"/>
                <w:bCs/>
                <w:color w:val="000000" w:themeColor="text1"/>
                <w:szCs w:val="24"/>
              </w:rPr>
              <w:t xml:space="preserve">式》）；</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（三）技术响应</w:t>
            </w:r>
            <w:r/>
          </w:p>
          <w:p>
            <w:pPr>
              <w:pStyle w:val="860"/>
              <w:spacing w:line="400" w:lineRule="exact"/>
              <w:rPr>
                <w:rFonts w:hAnsi="宋体" w:cs="宋体"/>
                <w:bCs/>
                <w:color w:val="000000" w:themeColor="text1"/>
                <w:szCs w:val="24"/>
              </w:rPr>
            </w:pPr>
            <w:r>
              <w:rPr>
                <w:rFonts w:hint="eastAsia" w:hAnsi="宋体" w:cs="宋体"/>
                <w:bCs/>
                <w:color w:val="000000" w:themeColor="text1"/>
                <w:szCs w:val="24"/>
              </w:rPr>
              <w:t xml:space="preserve">《偏离表》（加盖电子签章，格式见招标文件第七章《投标文件相关格式》）。</w:t>
            </w:r>
            <w:r/>
          </w:p>
          <w:p>
            <w:pPr>
              <w:pStyle w:val="860"/>
              <w:spacing w:line="400" w:lineRule="exact"/>
              <w:rPr>
                <w:rFonts w:hAnsi="宋体" w:cs="宋体"/>
                <w:b/>
                <w:color w:val="000000" w:themeColor="text1"/>
                <w:szCs w:val="24"/>
              </w:rPr>
            </w:pPr>
            <w:r>
              <w:rPr>
                <w:rFonts w:hint="eastAsia" w:hAnsi="宋体" w:cs="宋体"/>
                <w:b/>
                <w:color w:val="000000" w:themeColor="text1"/>
                <w:szCs w:val="24"/>
              </w:rPr>
              <w:t xml:space="preserve">四、综合评审评分项</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（一）技术部分</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1、技术参数响应（要求见招标文件第四章《评分标准》）；</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2、项目实施方案（要求见招标文件第四章《评分标准》）；</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3、售后服务方案（要求见招标文件第四章《评分标准》）；</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4、培训方案（要求见招标文件第四章《评分标准》）；</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5、演示视频（要求见招标文件第四章《评分标准》）。</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（二）商务部分</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1、投标人业绩（要求见招标文件第四章《评分标准》）；</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2、投标人评价（要求见招标文件第四章《评分标准》）。</w:t>
            </w:r>
            <w:r/>
          </w:p>
          <w:p>
            <w:pPr>
              <w:pStyle w:val="861"/>
              <w:spacing w:line="400" w:lineRule="exact"/>
              <w:widowControl/>
              <w:rPr>
                <w:rFonts w:ascii="宋体" w:hAnsi="宋体"/>
                <w:color w:val="000000" w:themeColor="text1"/>
                <w:sz w:val="24"/>
              </w:rPr>
            </w:pPr>
            <w:r>
              <w:rPr>
                <w:rFonts w:hint="eastAsia" w:ascii="宋体" w:hAnsi="宋体"/>
                <w:color w:val="000000" w:themeColor="text1"/>
                <w:sz w:val="24"/>
              </w:rPr>
              <w:t xml:space="preserve">（三）投标人其它证明文件及材料扫描件</w:t>
            </w:r>
            <w:r/>
          </w:p>
          <w:p>
            <w:pPr>
              <w:pStyle w:val="861"/>
              <w:spacing w:line="400" w:lineRule="exact"/>
              <w:rPr>
                <w:rFonts w:ascii="宋体" w:hAnsi="宋体"/>
                <w:b/>
                <w:bCs/>
                <w:color w:val="000000" w:themeColor="text1"/>
                <w:sz w:val="24"/>
              </w:rPr>
            </w:pPr>
            <w:r>
              <w:rPr>
                <w:rFonts w:hint="eastAsia" w:ascii="宋体" w:hAnsi="宋体"/>
                <w:b/>
                <w:bCs/>
                <w:color w:val="000000" w:themeColor="text1"/>
                <w:sz w:val="24"/>
              </w:rPr>
              <w:t xml:space="preserve">五、价格折扣文件格式</w:t>
            </w:r>
            <w:r/>
          </w:p>
          <w:p>
            <w:pPr>
              <w:pStyle w:val="861"/>
              <w:ind w:firstLine="480"/>
              <w:spacing w:line="400" w:lineRule="exact"/>
              <w:rPr>
                <w:rFonts w:ascii="宋体" w:hAnsi="宋体"/>
                <w:color w:val="000000" w:themeColor="text1"/>
                <w:sz w:val="24"/>
              </w:rPr>
            </w:pPr>
            <w:r>
              <w:rPr>
                <w:rFonts w:hint="eastAsia" w:ascii="宋体" w:hAnsi="宋体"/>
                <w:color w:val="000000" w:themeColor="text1"/>
                <w:sz w:val="24"/>
              </w:rPr>
              <w:t xml:space="preserve">无</w:t>
            </w:r>
            <w:r/>
          </w:p>
          <w:p>
            <w:pPr>
              <w:pStyle w:val="861"/>
              <w:spacing w:line="400" w:lineRule="exact"/>
              <w:rPr>
                <w:rFonts w:ascii="宋体" w:hAnsi="宋体"/>
                <w:bCs/>
                <w:color w:val="000000" w:themeColor="text1"/>
                <w:sz w:val="24"/>
              </w:rPr>
            </w:pPr>
            <w:r>
              <w:rPr>
                <w:rFonts w:ascii="宋体" w:hAnsi="宋体"/>
                <w:b/>
                <w:bCs/>
                <w:color w:val="000000" w:themeColor="text1"/>
                <w:sz w:val="24"/>
              </w:rPr>
              <w:t xml:space="preserve">注</w:t>
            </w:r>
            <w:r>
              <w:rPr>
                <w:rFonts w:ascii="宋体" w:hAnsi="宋体"/>
                <w:bCs/>
                <w:color w:val="000000" w:themeColor="text1"/>
                <w:sz w:val="24"/>
              </w:rPr>
              <w:t xml:space="preserve">：</w:t>
            </w:r>
            <w:r/>
          </w:p>
          <w:p>
            <w:pPr>
              <w:pStyle w:val="861"/>
              <w:ind w:firstLine="480"/>
              <w:spacing w:line="400" w:lineRule="exact"/>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w:t>
            </w:r>
            <w:r>
              <w:rPr>
                <w:rFonts w:ascii="宋体" w:hAnsi="宋体"/>
                <w:bCs/>
                <w:color w:val="000000" w:themeColor="text1"/>
                <w:sz w:val="24"/>
              </w:rPr>
              <w:t xml:space="preserve">投标人应对以上文件的合法性、真实性负责。</w:t>
            </w:r>
            <w:r/>
          </w:p>
          <w:p>
            <w:pPr>
              <w:pStyle w:val="861"/>
              <w:ind w:firstLine="480"/>
              <w:spacing w:line="400" w:lineRule="exact"/>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w:t>
            </w:r>
            <w:r>
              <w:rPr>
                <w:rFonts w:ascii="宋体" w:hAnsi="宋体"/>
                <w:bCs/>
                <w:color w:val="000000" w:themeColor="text1"/>
                <w:sz w:val="24"/>
              </w:rPr>
              <w:t xml:space="preserve">签订合同前，中标人必须向采购人提交其投标文件中所有扫描件的原件，采购人核查无误后，签订合同。如中标人不能在采购人规定的时间内向采购人提供原件，将被采购人</w:t>
            </w:r>
            <w:r>
              <w:rPr>
                <w:rFonts w:hint="eastAsia" w:ascii="宋体" w:hAnsi="宋体"/>
                <w:bCs/>
                <w:color w:val="000000" w:themeColor="text1"/>
                <w:sz w:val="24"/>
              </w:rPr>
              <w:t xml:space="preserve">视为放弃中标资格。</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(十三)2</w:t>
            </w:r>
            <w:r/>
          </w:p>
        </w:tc>
        <w:tc>
          <w:tcPr>
            <w:tcW w:w="7878" w:type="dxa"/>
            <w:textDirection w:val="lrTb"/>
            <w:noWrap w:val="false"/>
          </w:tcPr>
          <w:p>
            <w:pPr>
              <w:pStyle w:val="861"/>
              <w:spacing w:line="400" w:lineRule="exact"/>
              <w:widowControl/>
              <w:rPr>
                <w:rFonts w:ascii="宋体" w:hAnsi="宋体"/>
                <w:color w:val="000000" w:themeColor="text1"/>
                <w:sz w:val="24"/>
              </w:rPr>
            </w:pPr>
            <w:r>
              <w:rPr>
                <w:rFonts w:ascii="宋体" w:hAnsi="宋体"/>
                <w:color w:val="000000" w:themeColor="text1"/>
                <w:sz w:val="24"/>
              </w:rPr>
              <w:t xml:space="preserve">商务条件见：</w:t>
            </w:r>
            <w:r/>
          </w:p>
          <w:p>
            <w:pPr>
              <w:pStyle w:val="861"/>
              <w:spacing w:line="400" w:lineRule="exact"/>
              <w:widowControl/>
              <w:rPr>
                <w:rFonts w:ascii="宋体" w:hAnsi="宋体"/>
                <w:color w:val="000000" w:themeColor="text1"/>
                <w:sz w:val="24"/>
              </w:rPr>
            </w:pPr>
            <w:r>
              <w:rPr>
                <w:rFonts w:ascii="宋体" w:hAnsi="宋体"/>
                <w:color w:val="000000" w:themeColor="text1"/>
                <w:sz w:val="24"/>
              </w:rPr>
              <w:t xml:space="preserve">一、本文件第四章《评标标准》中《评分细则》。</w:t>
            </w:r>
            <w:r/>
          </w:p>
          <w:p>
            <w:pPr>
              <w:pStyle w:val="861"/>
              <w:spacing w:line="400" w:lineRule="exact"/>
              <w:rPr>
                <w:rFonts w:ascii="宋体" w:hAnsi="宋体"/>
                <w:bCs/>
                <w:color w:val="000000" w:themeColor="text1"/>
                <w:sz w:val="24"/>
              </w:rPr>
            </w:pPr>
            <w:r>
              <w:rPr>
                <w:rFonts w:ascii="宋体" w:hAnsi="宋体"/>
                <w:color w:val="000000" w:themeColor="text1"/>
                <w:sz w:val="24"/>
              </w:rPr>
              <w:t xml:space="preserve">二、本文件第三章《投标资料表》中(十二)1和(十二)2。</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(十三)3</w:t>
            </w:r>
            <w:r/>
          </w:p>
        </w:tc>
        <w:tc>
          <w:tcPr>
            <w:tcW w:w="7878" w:type="dxa"/>
            <w:textDirection w:val="lrTb"/>
            <w:noWrap w:val="false"/>
          </w:tcPr>
          <w:p>
            <w:pPr>
              <w:pStyle w:val="861"/>
              <w:spacing w:line="400" w:lineRule="exact"/>
              <w:widowControl/>
              <w:rPr>
                <w:rFonts w:ascii="宋体" w:hAnsi="宋体"/>
                <w:color w:val="000000" w:themeColor="text1"/>
                <w:sz w:val="24"/>
              </w:rPr>
            </w:pPr>
            <w:r>
              <w:rPr>
                <w:rFonts w:ascii="宋体" w:hAnsi="宋体"/>
                <w:color w:val="000000" w:themeColor="text1"/>
                <w:sz w:val="24"/>
              </w:rPr>
              <w:t xml:space="preserve">交货和提供服务的时间：见本文件第五章 《拟签订的合同文本》或本文件第六章《采购需求》。</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(十四)3</w:t>
            </w:r>
            <w:r/>
          </w:p>
        </w:tc>
        <w:tc>
          <w:tcPr>
            <w:tcW w:w="7878" w:type="dxa"/>
            <w:textDirection w:val="lrTb"/>
            <w:noWrap w:val="false"/>
          </w:tcPr>
          <w:p>
            <w:pPr>
              <w:pStyle w:val="861"/>
              <w:spacing w:line="400" w:lineRule="exact"/>
              <w:rPr>
                <w:rFonts w:ascii="宋体" w:hAnsi="宋体"/>
                <w:color w:val="000000" w:themeColor="text1"/>
                <w:sz w:val="24"/>
              </w:rPr>
            </w:pPr>
            <w:r>
              <w:rPr>
                <w:rFonts w:hint="eastAsia" w:ascii="宋体" w:hAnsi="宋体" w:cs="宋体"/>
                <w:b/>
                <w:color w:val="000000" w:themeColor="text1"/>
                <w:sz w:val="24"/>
              </w:rPr>
              <w:t xml:space="preserve">本项目不接受超过</w:t>
            </w:r>
            <w:r>
              <w:rPr>
                <w:rFonts w:hint="eastAsia" w:ascii="宋体" w:hAnsi="宋体" w:cs="宋体"/>
                <w:b/>
                <w:color w:val="000000" w:themeColor="text1"/>
                <w:sz w:val="24"/>
                <w:u w:val="single"/>
              </w:rPr>
              <w:t xml:space="preserve"> 75</w:t>
            </w:r>
            <w:r>
              <w:rPr>
                <w:rFonts w:hint="eastAsia" w:ascii="宋体" w:hAnsi="宋体" w:cs="宋体"/>
                <w:b/>
                <w:color w:val="000000" w:themeColor="text1"/>
                <w:sz w:val="24"/>
              </w:rPr>
              <w:t xml:space="preserve">万元人民币（采购项目预算金额）的投标报价；</w:t>
            </w:r>
            <w:r>
              <w:rPr>
                <w:rFonts w:hint="eastAsia" w:ascii="宋体" w:hAnsi="宋体" w:cs="宋体"/>
                <w:color w:val="000000" w:themeColor="text1"/>
                <w:sz w:val="24"/>
              </w:rPr>
              <w:t xml:space="preserve">报价应包括项目全部内容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w:t>
            </w:r>
            <w:r>
              <w:rPr>
                <w:rFonts w:hint="eastAsia" w:ascii="宋体" w:hAnsi="宋体"/>
                <w:color w:val="000000" w:themeColor="text1"/>
                <w:sz w:val="24"/>
              </w:rPr>
              <w:t xml:space="preserve">六</w:t>
            </w:r>
            <w:r>
              <w:rPr>
                <w:rFonts w:ascii="宋体" w:hAnsi="宋体"/>
                <w:color w:val="000000" w:themeColor="text1"/>
                <w:sz w:val="24"/>
              </w:rPr>
              <w:t xml:space="preserve">)</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以人民币报价。</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（十七）</w:t>
            </w:r>
            <w:r>
              <w:rPr>
                <w:rFonts w:hint="eastAsia" w:ascii="宋体" w:hAnsi="宋体"/>
                <w:color w:val="000000" w:themeColor="text1"/>
                <w:sz w:val="24"/>
              </w:rPr>
              <w:t xml:space="preserve">（1）</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投标人应当通过“苏采云”系统提交数据电文形式的投标文件（即电子投标）。</w:t>
            </w:r>
            <w:r/>
          </w:p>
          <w:p>
            <w:pPr>
              <w:pStyle w:val="861"/>
              <w:spacing w:line="400" w:lineRule="exact"/>
              <w:rPr>
                <w:rFonts w:ascii="宋体" w:hAnsi="宋体"/>
                <w:color w:val="000000" w:themeColor="text1"/>
                <w:sz w:val="24"/>
              </w:rPr>
            </w:pPr>
            <w:r>
              <w:rPr>
                <w:rFonts w:ascii="宋体" w:hAnsi="宋体"/>
                <w:color w:val="000000" w:themeColor="text1"/>
                <w:sz w:val="24"/>
              </w:rPr>
              <w:t xml:space="preserve">特别说明：通过“苏采云”系统提交政府采购客户端工具导出加密的投标文件（后缀名为zip）。投标文件不得超过</w:t>
            </w:r>
            <w:r>
              <w:rPr>
                <w:rFonts w:hint="eastAsia" w:ascii="宋体" w:hAnsi="宋体"/>
                <w:color w:val="000000" w:themeColor="text1"/>
                <w:sz w:val="24"/>
              </w:rPr>
              <w:t xml:space="preserve">150</w:t>
            </w:r>
            <w:r>
              <w:rPr>
                <w:rFonts w:ascii="宋体" w:hAnsi="宋体"/>
                <w:color w:val="000000" w:themeColor="text1"/>
                <w:sz w:val="24"/>
              </w:rPr>
              <w:t xml:space="preserve">M！</w:t>
            </w:r>
            <w:r/>
          </w:p>
          <w:p>
            <w:pPr>
              <w:pStyle w:val="861"/>
              <w:spacing w:line="400" w:lineRule="exact"/>
              <w:rPr>
                <w:rFonts w:ascii="宋体" w:hAnsi="宋体"/>
                <w:color w:val="000000" w:themeColor="text1"/>
                <w:sz w:val="24"/>
              </w:rPr>
            </w:pPr>
            <w:r>
              <w:rPr>
                <w:rFonts w:ascii="宋体" w:hAnsi="宋体"/>
                <w:color w:val="000000" w:themeColor="text1"/>
                <w:sz w:val="24"/>
              </w:rPr>
              <w:t xml:space="preserve">说明：本项目采用线上投标，即</w:t>
            </w:r>
            <w:r>
              <w:rPr>
                <w:rFonts w:hint="eastAsia" w:ascii="宋体" w:hAnsi="宋体"/>
                <w:color w:val="000000" w:themeColor="text1"/>
                <w:sz w:val="24"/>
              </w:rPr>
              <w:t xml:space="preserve">投标人</w:t>
            </w:r>
            <w:r>
              <w:rPr>
                <w:rFonts w:ascii="宋体" w:hAnsi="宋体"/>
                <w:color w:val="000000" w:themeColor="text1"/>
                <w:sz w:val="24"/>
              </w:rPr>
              <w:t xml:space="preserve">投标文件从政府采购客户端工具制作通过“苏采云”系统提交，未提供投标文件的，投标无效。</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w:t>
            </w:r>
            <w:r>
              <w:rPr>
                <w:rFonts w:hint="eastAsia" w:ascii="宋体" w:hAnsi="宋体"/>
                <w:color w:val="000000" w:themeColor="text1"/>
                <w:sz w:val="24"/>
              </w:rPr>
              <w:t xml:space="preserve">八</w:t>
            </w:r>
            <w:r>
              <w:rPr>
                <w:rFonts w:ascii="宋体" w:hAnsi="宋体"/>
                <w:color w:val="000000" w:themeColor="text1"/>
                <w:sz w:val="24"/>
              </w:rPr>
              <w:t xml:space="preserve">)</w:t>
            </w:r>
            <w:r/>
          </w:p>
        </w:tc>
        <w:tc>
          <w:tcPr>
            <w:tcW w:w="7878" w:type="dxa"/>
            <w:textDirection w:val="lrTb"/>
            <w:noWrap w:val="false"/>
          </w:tcPr>
          <w:p>
            <w:pPr>
              <w:pStyle w:val="861"/>
              <w:ind w:left="560" w:hanging="480"/>
              <w:spacing w:line="400" w:lineRule="exact"/>
              <w:rPr>
                <w:rFonts w:ascii="宋体" w:hAnsi="宋体"/>
                <w:color w:val="000000" w:themeColor="text1"/>
                <w:sz w:val="24"/>
              </w:rPr>
            </w:pPr>
            <w:r>
              <w:rPr>
                <w:rFonts w:ascii="宋体" w:hAnsi="宋体"/>
                <w:color w:val="000000" w:themeColor="text1"/>
                <w:sz w:val="24"/>
              </w:rPr>
              <w:t xml:space="preserve">见本文件第三章《投标资料表》中(十二)1和(十二)2</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(十</w:t>
            </w:r>
            <w:r>
              <w:rPr>
                <w:rFonts w:hint="eastAsia" w:ascii="宋体" w:hAnsi="宋体"/>
                <w:color w:val="000000" w:themeColor="text1"/>
                <w:sz w:val="24"/>
              </w:rPr>
              <w:t xml:space="preserve">九</w:t>
            </w:r>
            <w:r>
              <w:rPr>
                <w:rFonts w:ascii="宋体" w:hAnsi="宋体"/>
                <w:color w:val="000000" w:themeColor="text1"/>
                <w:sz w:val="24"/>
              </w:rPr>
              <w:t xml:space="preserve">)</w:t>
            </w:r>
            <w:r/>
          </w:p>
        </w:tc>
        <w:tc>
          <w:tcPr>
            <w:tcW w:w="7878" w:type="dxa"/>
            <w:textDirection w:val="lrTb"/>
            <w:noWrap w:val="false"/>
          </w:tcPr>
          <w:p>
            <w:pPr>
              <w:pStyle w:val="861"/>
              <w:ind w:left="560" w:hanging="480"/>
              <w:spacing w:line="400" w:lineRule="exact"/>
              <w:rPr>
                <w:rFonts w:ascii="宋体" w:hAnsi="宋体"/>
                <w:color w:val="000000" w:themeColor="text1"/>
                <w:sz w:val="24"/>
              </w:rPr>
            </w:pPr>
            <w:r>
              <w:rPr>
                <w:rFonts w:ascii="宋体" w:hAnsi="宋体"/>
                <w:color w:val="000000" w:themeColor="text1"/>
                <w:sz w:val="24"/>
              </w:rPr>
              <w:t xml:space="preserve">投标文件的提交</w:t>
            </w:r>
            <w:r>
              <w:rPr>
                <w:rFonts w:hint="eastAsia" w:ascii="宋体" w:hAnsi="宋体"/>
                <w:color w:val="000000" w:themeColor="text1"/>
                <w:sz w:val="24"/>
              </w:rPr>
              <w:t xml:space="preserve">与接收</w:t>
            </w:r>
            <w:r>
              <w:rPr>
                <w:rFonts w:ascii="宋体" w:hAnsi="宋体"/>
                <w:color w:val="000000" w:themeColor="text1"/>
                <w:sz w:val="24"/>
              </w:rPr>
              <w:t xml:space="preserve">： </w:t>
            </w:r>
            <w:r/>
          </w:p>
          <w:p>
            <w:pPr>
              <w:pStyle w:val="861"/>
              <w:ind w:left="560" w:hanging="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投标文件提交时间：</w:t>
            </w:r>
            <w:r>
              <w:rPr>
                <w:rFonts w:ascii="宋体" w:hAnsi="宋体"/>
                <w:color w:val="000000" w:themeColor="text1"/>
                <w:sz w:val="24"/>
              </w:rPr>
              <w:t xml:space="preserve">2026</w:t>
            </w:r>
            <w:r>
              <w:rPr>
                <w:rFonts w:ascii="宋体" w:hAnsi="宋体"/>
                <w:color w:val="000000" w:themeColor="text1"/>
                <w:sz w:val="24"/>
              </w:rPr>
              <w:t xml:space="preserve">年</w:t>
            </w:r>
            <w:r>
              <w:rPr>
                <w:rFonts w:ascii="宋体" w:hAnsi="宋体"/>
                <w:color w:val="000000" w:themeColor="text1"/>
                <w:sz w:val="24"/>
              </w:rPr>
              <w:t xml:space="preserve">1</w:t>
            </w:r>
            <w:r>
              <w:rPr>
                <w:rFonts w:ascii="宋体" w:hAnsi="宋体"/>
                <w:color w:val="000000" w:themeColor="text1"/>
                <w:sz w:val="24"/>
              </w:rPr>
              <w:t xml:space="preserve">月5日</w:t>
            </w:r>
            <w:r>
              <w:rPr>
                <w:rFonts w:hint="eastAsia" w:ascii="宋体" w:hAnsi="宋体"/>
                <w:color w:val="000000" w:themeColor="text1"/>
                <w:sz w:val="24"/>
              </w:rPr>
              <w:t xml:space="preserve">10:00</w:t>
            </w:r>
            <w:r>
              <w:rPr>
                <w:rFonts w:ascii="宋体" w:hAnsi="宋体"/>
                <w:color w:val="000000" w:themeColor="text1"/>
                <w:sz w:val="24"/>
              </w:rPr>
              <w:t xml:space="preserve">前。</w:t>
            </w:r>
            <w:r/>
          </w:p>
          <w:p>
            <w:pPr>
              <w:pStyle w:val="861"/>
              <w:ind w:left="560" w:hanging="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投标截止时间：</w:t>
            </w:r>
            <w:r>
              <w:rPr>
                <w:rFonts w:ascii="宋体" w:hAnsi="宋体"/>
                <w:color w:val="000000" w:themeColor="text1"/>
                <w:sz w:val="24"/>
              </w:rPr>
              <w:t xml:space="preserve">2026</w:t>
            </w:r>
            <w:r>
              <w:rPr>
                <w:rFonts w:ascii="宋体" w:hAnsi="宋体"/>
                <w:color w:val="000000" w:themeColor="text1"/>
                <w:sz w:val="24"/>
              </w:rPr>
              <w:t xml:space="preserve">年</w:t>
            </w:r>
            <w:r>
              <w:rPr>
                <w:rFonts w:ascii="宋体" w:hAnsi="宋体"/>
                <w:color w:val="000000" w:themeColor="text1"/>
                <w:sz w:val="24"/>
              </w:rPr>
              <w:t xml:space="preserve">1</w:t>
            </w:r>
            <w:r>
              <w:rPr>
                <w:rFonts w:ascii="宋体" w:hAnsi="宋体"/>
                <w:color w:val="000000" w:themeColor="text1"/>
                <w:sz w:val="24"/>
              </w:rPr>
              <w:t xml:space="preserve">月5日北京时间</w:t>
            </w:r>
            <w:r>
              <w:rPr>
                <w:rFonts w:hint="eastAsia" w:ascii="宋体" w:hAnsi="宋体"/>
                <w:color w:val="000000" w:themeColor="text1"/>
                <w:sz w:val="24"/>
              </w:rPr>
              <w:t xml:space="preserve">10:00</w:t>
            </w:r>
            <w:r>
              <w:rPr>
                <w:rFonts w:ascii="宋体" w:hAnsi="宋体"/>
                <w:color w:val="000000" w:themeColor="text1"/>
                <w:sz w:val="24"/>
              </w:rPr>
              <w:t xml:space="preserve">。</w:t>
            </w:r>
            <w:r/>
          </w:p>
          <w:p>
            <w:pPr>
              <w:pStyle w:val="861"/>
              <w:spacing w:line="40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投标文件提交</w:t>
            </w:r>
            <w:r>
              <w:rPr>
                <w:rFonts w:hint="eastAsia" w:ascii="宋体" w:hAnsi="宋体"/>
                <w:color w:val="000000" w:themeColor="text1"/>
                <w:sz w:val="24"/>
              </w:rPr>
              <w:t xml:space="preserve">与接收</w:t>
            </w:r>
            <w:r>
              <w:rPr>
                <w:rFonts w:ascii="宋体" w:hAnsi="宋体"/>
                <w:color w:val="000000" w:themeColor="text1"/>
                <w:sz w:val="24"/>
              </w:rPr>
              <w:t xml:space="preserve">地点：投标人应当通过“苏采云”系统提交数据电文形式的投标文件（即电子投标），“苏采云”系统自动接收。</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二十</w:t>
            </w:r>
            <w:r>
              <w:rPr>
                <w:rFonts w:ascii="宋体" w:hAnsi="宋体"/>
                <w:color w:val="000000" w:themeColor="text1"/>
                <w:sz w:val="24"/>
              </w:rPr>
              <w:t xml:space="preserve">）</w:t>
            </w:r>
            <w:r/>
          </w:p>
        </w:tc>
        <w:tc>
          <w:tcPr>
            <w:tcW w:w="7878" w:type="dxa"/>
            <w:textDirection w:val="lrTb"/>
            <w:noWrap w:val="false"/>
          </w:tcPr>
          <w:p>
            <w:pPr>
              <w:pStyle w:val="861"/>
              <w:spacing w:line="400" w:lineRule="exact"/>
              <w:rPr>
                <w:rFonts w:ascii="宋体" w:hAnsi="宋体"/>
                <w:b/>
                <w:color w:val="000000" w:themeColor="text1"/>
                <w:sz w:val="24"/>
              </w:rPr>
            </w:pPr>
            <w:r>
              <w:rPr>
                <w:rFonts w:ascii="宋体" w:hAnsi="宋体"/>
                <w:color w:val="000000" w:themeColor="text1"/>
                <w:sz w:val="24"/>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color w:val="000000" w:themeColor="text1"/>
                <w:sz w:val="24"/>
              </w:rPr>
              <w:t xml:space="preserve">并于开标后规定的时间内解密各自投标文件。</w:t>
            </w:r>
            <w:r/>
          </w:p>
          <w:p>
            <w:pPr>
              <w:pStyle w:val="861"/>
              <w:spacing w:line="400" w:lineRule="exact"/>
              <w:rPr>
                <w:rFonts w:ascii="宋体" w:hAnsi="宋体"/>
                <w:color w:val="000000" w:themeColor="text1"/>
                <w:sz w:val="24"/>
              </w:rPr>
            </w:pPr>
            <w:r>
              <w:rPr>
                <w:rFonts w:hint="eastAsia" w:ascii="宋体" w:hAnsi="宋体"/>
                <w:b/>
                <w:color w:val="000000" w:themeColor="text1"/>
                <w:sz w:val="24"/>
              </w:rPr>
              <w:t xml:space="preserve">说明：投标人应登录“苏采云”系统，在达到开标时间后，使用CA数字证书解密各自投标文件。</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四</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开标</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五</w:t>
            </w:r>
            <w:r>
              <w:rPr>
                <w:rFonts w:ascii="宋体" w:hAnsi="宋体"/>
                <w:color w:val="000000" w:themeColor="text1"/>
                <w:sz w:val="24"/>
              </w:rPr>
              <w:t xml:space="preserve">)1</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开标时间及地点：</w:t>
            </w:r>
            <w:r/>
          </w:p>
          <w:p>
            <w:pPr>
              <w:pStyle w:val="861"/>
              <w:spacing w:line="400" w:lineRule="exact"/>
              <w:rPr>
                <w:rFonts w:ascii="宋体" w:hAnsi="宋体"/>
                <w:b/>
                <w:bCs/>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开标时间：</w:t>
            </w:r>
            <w:r>
              <w:rPr>
                <w:rFonts w:ascii="宋体" w:hAnsi="宋体"/>
                <w:b/>
                <w:bCs/>
                <w:color w:val="000000" w:themeColor="text1"/>
                <w:sz w:val="24"/>
              </w:rPr>
              <w:t xml:space="preserve">2026</w:t>
            </w:r>
            <w:r>
              <w:rPr>
                <w:rFonts w:ascii="宋体" w:hAnsi="宋体"/>
                <w:b/>
                <w:bCs/>
                <w:color w:val="000000" w:themeColor="text1"/>
                <w:sz w:val="24"/>
              </w:rPr>
              <w:t xml:space="preserve">年</w:t>
            </w:r>
            <w:r>
              <w:rPr>
                <w:rFonts w:ascii="宋体" w:hAnsi="宋体"/>
                <w:b/>
                <w:bCs/>
                <w:color w:val="000000" w:themeColor="text1"/>
                <w:sz w:val="24"/>
              </w:rPr>
              <w:t xml:space="preserve">1月5日</w:t>
            </w:r>
            <w:r>
              <w:rPr>
                <w:rFonts w:hint="eastAsia" w:ascii="宋体" w:hAnsi="宋体"/>
                <w:b/>
                <w:bCs/>
                <w:color w:val="000000" w:themeColor="text1"/>
                <w:sz w:val="24"/>
              </w:rPr>
              <w:t xml:space="preserve">10:00</w:t>
            </w:r>
            <w:r>
              <w:rPr>
                <w:rFonts w:ascii="宋体" w:hAnsi="宋体"/>
                <w:b/>
                <w:bCs/>
                <w:color w:val="000000" w:themeColor="text1"/>
                <w:sz w:val="24"/>
              </w:rPr>
              <w:t xml:space="preserve">（标准时间）</w:t>
            </w:r>
            <w:r/>
          </w:p>
          <w:p>
            <w:pPr>
              <w:pStyle w:val="861"/>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开标地点：“苏采云”系统（网址： http://jszfcg</w:t>
            </w:r>
            <w:r>
              <w:rPr>
                <w:rFonts w:hint="eastAsia" w:ascii="宋体" w:hAnsi="宋体"/>
                <w:color w:val="000000" w:themeColor="text1"/>
                <w:sz w:val="24"/>
              </w:rPr>
              <w:t xml:space="preserve">.</w:t>
            </w:r>
            <w:r>
              <w:rPr>
                <w:rFonts w:ascii="宋体" w:hAnsi="宋体"/>
                <w:color w:val="000000" w:themeColor="text1"/>
                <w:sz w:val="24"/>
              </w:rPr>
              <w:t xml:space="preserve">jsczt</w:t>
            </w:r>
            <w:r>
              <w:rPr>
                <w:rFonts w:hint="eastAsia" w:ascii="宋体" w:hAnsi="宋体"/>
                <w:color w:val="000000" w:themeColor="text1"/>
                <w:sz w:val="24"/>
              </w:rPr>
              <w:t xml:space="preserve">.</w:t>
            </w:r>
            <w:r>
              <w:rPr>
                <w:rFonts w:ascii="宋体" w:hAnsi="宋体"/>
                <w:color w:val="000000" w:themeColor="text1"/>
                <w:sz w:val="24"/>
              </w:rPr>
              <w:t xml:space="preserve">cn/）“开标大厅”或进入徐州政府采购网（网址：http://czj</w:t>
            </w:r>
            <w:r>
              <w:rPr>
                <w:rFonts w:hint="eastAsia" w:ascii="宋体" w:hAnsi="宋体"/>
                <w:color w:val="000000" w:themeColor="text1"/>
                <w:sz w:val="24"/>
              </w:rPr>
              <w:t xml:space="preserve">.</w:t>
            </w:r>
            <w:r>
              <w:rPr>
                <w:rFonts w:ascii="宋体" w:hAnsi="宋体"/>
                <w:color w:val="000000" w:themeColor="text1"/>
                <w:sz w:val="24"/>
              </w:rPr>
              <w:t xml:space="preserve">xz</w:t>
            </w:r>
            <w:r>
              <w:rPr>
                <w:rFonts w:hint="eastAsia" w:ascii="宋体" w:hAnsi="宋体"/>
                <w:color w:val="000000" w:themeColor="text1"/>
                <w:sz w:val="24"/>
              </w:rPr>
              <w:t xml:space="preserve">.</w:t>
            </w:r>
            <w:r>
              <w:rPr>
                <w:rFonts w:ascii="宋体" w:hAnsi="宋体"/>
                <w:color w:val="000000" w:themeColor="text1"/>
                <w:sz w:val="24"/>
              </w:rPr>
              <w:t xml:space="preserve">gov</w:t>
            </w:r>
            <w:r>
              <w:rPr>
                <w:rFonts w:hint="eastAsia" w:ascii="宋体" w:hAnsi="宋体"/>
                <w:color w:val="000000" w:themeColor="text1"/>
                <w:sz w:val="24"/>
              </w:rPr>
              <w:t xml:space="preserve">.</w:t>
            </w:r>
            <w:r>
              <w:rPr>
                <w:rFonts w:ascii="宋体" w:hAnsi="宋体"/>
                <w:color w:val="000000" w:themeColor="text1"/>
                <w:sz w:val="24"/>
              </w:rPr>
              <w:t xml:space="preserve">cn/Home/HomeIndex）--业务工作--用户登录，点击“苏采云”进入系统“开标大厅”</w:t>
            </w:r>
            <w:r>
              <w:rPr>
                <w:rFonts w:ascii="宋体" w:hAnsi="宋体"/>
                <w:color w:val="000000" w:themeColor="text1"/>
                <w:sz w:val="28"/>
                <w:szCs w:val="28"/>
              </w:rPr>
              <w:t xml:space="preserve">。</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五</w:t>
            </w:r>
            <w:r>
              <w:rPr>
                <w:rFonts w:ascii="宋体" w:hAnsi="宋体"/>
                <w:color w:val="000000" w:themeColor="text1"/>
                <w:sz w:val="24"/>
              </w:rPr>
              <w:t xml:space="preserve">)</w:t>
            </w:r>
            <w:r>
              <w:rPr>
                <w:rFonts w:hint="eastAsia" w:ascii="宋体" w:hAnsi="宋体"/>
                <w:color w:val="000000" w:themeColor="text1"/>
                <w:sz w:val="24"/>
              </w:rPr>
              <w:t xml:space="preserve">3</w:t>
            </w:r>
            <w:r/>
          </w:p>
        </w:tc>
        <w:tc>
          <w:tcPr>
            <w:tcW w:w="7878" w:type="dxa"/>
            <w:textDirection w:val="lrTb"/>
            <w:noWrap w:val="false"/>
          </w:tcPr>
          <w:p>
            <w:pPr>
              <w:pStyle w:val="861"/>
              <w:ind w:firstLine="480"/>
              <w:spacing w:line="400" w:lineRule="exact"/>
              <w:widowControl/>
              <w:rPr>
                <w:rFonts w:ascii="宋体" w:hAnsi="宋体"/>
                <w:color w:val="000000" w:themeColor="text1"/>
                <w:sz w:val="24"/>
              </w:rPr>
            </w:pPr>
            <w:r>
              <w:rPr>
                <w:rFonts w:ascii="宋体" w:hAnsi="宋体"/>
                <w:color w:val="000000" w:themeColor="text1"/>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61"/>
              <w:spacing w:line="400" w:lineRule="exact"/>
              <w:rPr>
                <w:rFonts w:ascii="宋体" w:hAnsi="宋体"/>
                <w:color w:val="000000" w:themeColor="text1"/>
                <w:sz w:val="24"/>
              </w:rPr>
            </w:pPr>
            <w:r>
              <w:rPr>
                <w:rFonts w:ascii="宋体" w:hAnsi="宋体"/>
                <w:color w:val="000000" w:themeColor="text1"/>
                <w:sz w:val="24"/>
              </w:rPr>
              <w:t xml:space="preserve">所有投标人解密结束后或解密时间结束后，</w:t>
            </w:r>
            <w:r>
              <w:rPr>
                <w:rFonts w:hint="eastAsia" w:ascii="宋体" w:hAnsi="宋体"/>
                <w:color w:val="000000" w:themeColor="text1"/>
                <w:sz w:val="24"/>
              </w:rPr>
              <w:t xml:space="preserve">“苏采云”系统生成开标记录并向社会公众公布，但依法应当保密的除外。</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五</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评标</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七</w:t>
            </w:r>
            <w:r>
              <w:rPr>
                <w:rFonts w:ascii="宋体" w:hAnsi="宋体"/>
                <w:color w:val="000000" w:themeColor="text1"/>
                <w:sz w:val="24"/>
              </w:rPr>
              <w:t xml:space="preserve">)</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本项目的评标方法：采用综合评分法。</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八</w:t>
            </w:r>
            <w:r>
              <w:rPr>
                <w:rFonts w:ascii="宋体" w:hAnsi="宋体"/>
                <w:color w:val="000000" w:themeColor="text1"/>
                <w:sz w:val="24"/>
              </w:rPr>
              <w:t xml:space="preserve">)1</w:t>
            </w:r>
            <w:r/>
          </w:p>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(二十</w:t>
            </w:r>
            <w:r>
              <w:rPr>
                <w:rFonts w:hint="eastAsia" w:ascii="宋体" w:hAnsi="宋体"/>
                <w:color w:val="000000" w:themeColor="text1"/>
                <w:sz w:val="24"/>
              </w:rPr>
              <w:t xml:space="preserve">八</w:t>
            </w:r>
            <w:r>
              <w:rPr>
                <w:rFonts w:ascii="宋体" w:hAnsi="宋体"/>
                <w:color w:val="000000" w:themeColor="text1"/>
                <w:sz w:val="24"/>
              </w:rPr>
              <w:t xml:space="preserve">)1（4）</w:t>
            </w:r>
            <w:r/>
          </w:p>
        </w:tc>
        <w:tc>
          <w:tcPr>
            <w:tcW w:w="7878" w:type="dxa"/>
            <w:textDirection w:val="lrTb"/>
            <w:noWrap w:val="false"/>
          </w:tcPr>
          <w:p>
            <w:pPr>
              <w:ind w:left="560" w:hanging="560"/>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rPr>
              <w:t xml:space="preserve">一、推荐中标候选</w:t>
            </w: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名单。中标候选</w:t>
            </w: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数量应当根据采购需要</w:t>
            </w:r>
            <w:r>
              <w:rPr>
                <w:rFonts w:ascii="宋体" w:hAnsi="宋体"/>
                <w:color w:val="000000" w:themeColor="text1"/>
                <w:sz w:val="24"/>
                <w:szCs w:val="24"/>
              </w:rPr>
              <w:t xml:space="preserve">确定，但必须按顺序排列中标候选</w:t>
            </w: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w:t>
            </w:r>
            <w:r/>
          </w:p>
          <w:p>
            <w:pPr>
              <w:pStyle w:val="861"/>
              <w:ind w:left="480" w:hanging="480"/>
              <w:spacing w:line="400" w:lineRule="exact"/>
              <w:rPr>
                <w:rFonts w:ascii="宋体" w:hAnsi="宋体"/>
                <w:color w:val="000000" w:themeColor="text1"/>
                <w:sz w:val="24"/>
              </w:rPr>
            </w:pPr>
            <w:r>
              <w:rPr>
                <w:rFonts w:ascii="宋体" w:hAnsi="宋体"/>
                <w:color w:val="000000" w:themeColor="text1"/>
                <w:sz w:val="24"/>
              </w:rPr>
              <w:t xml:space="preserve">二、采用综合评分法的，按评审后得分由高到低顺序排列。得分相同的，按投标报价由低到高顺序排列。得分且投标报价相同的，按服务方案得分顺序排列。</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hint="eastAsia" w:ascii="宋体" w:hAnsi="宋体"/>
                <w:color w:val="000000" w:themeColor="text1"/>
                <w:sz w:val="24"/>
              </w:rPr>
              <w:t xml:space="preserve">（二十九）（4）</w:t>
            </w:r>
            <w:r/>
          </w:p>
          <w:p>
            <w:pPr>
              <w:pStyle w:val="862"/>
              <w:rPr>
                <w:rFonts w:ascii="宋体" w:hAnsi="宋体"/>
                <w:color w:val="000000" w:themeColor="text1"/>
                <w:sz w:val="24"/>
              </w:rPr>
            </w:pPr>
            <w:r>
              <w:rPr>
                <w:rFonts w:ascii="宋体" w:hAnsi="宋体"/>
                <w:color w:val="000000" w:themeColor="text1"/>
                <w:sz w:val="24"/>
              </w:rPr>
            </w:r>
            <w:r/>
          </w:p>
          <w:p>
            <w:pPr>
              <w:pStyle w:val="866"/>
              <w:rPr>
                <w:color w:val="000000" w:themeColor="text1"/>
              </w:rPr>
            </w:pPr>
            <w:r>
              <w:rPr>
                <w:color w:val="000000" w:themeColor="text1"/>
              </w:rPr>
            </w:r>
            <w:r/>
          </w:p>
          <w:p>
            <w:pPr>
              <w:pStyle w:val="861"/>
              <w:rPr>
                <w:rFonts w:ascii="宋体" w:hAnsi="宋体"/>
                <w:color w:val="000000" w:themeColor="text1"/>
                <w:sz w:val="24"/>
              </w:rPr>
            </w:pPr>
            <w:r>
              <w:rPr>
                <w:rFonts w:ascii="宋体" w:hAnsi="宋体"/>
                <w:color w:val="000000" w:themeColor="text1"/>
                <w:sz w:val="24"/>
              </w:rPr>
            </w:r>
            <w:r/>
          </w:p>
          <w:p>
            <w:pPr>
              <w:pStyle w:val="862"/>
              <w:rPr>
                <w:rFonts w:ascii="宋体" w:hAnsi="宋体"/>
                <w:color w:val="000000" w:themeColor="text1"/>
                <w:sz w:val="24"/>
              </w:rPr>
            </w:pPr>
            <w:r>
              <w:rPr>
                <w:rFonts w:ascii="宋体" w:hAnsi="宋体"/>
                <w:color w:val="000000" w:themeColor="text1"/>
                <w:sz w:val="24"/>
              </w:rPr>
            </w:r>
            <w:r/>
          </w:p>
          <w:p>
            <w:pPr>
              <w:pStyle w:val="866"/>
              <w:rPr>
                <w:color w:val="000000" w:themeColor="text1"/>
              </w:rPr>
            </w:pPr>
            <w:r>
              <w:rPr>
                <w:color w:val="000000" w:themeColor="text1"/>
              </w:rPr>
            </w:r>
            <w:r/>
          </w:p>
          <w:p>
            <w:pPr>
              <w:pStyle w:val="861"/>
              <w:rPr>
                <w:rFonts w:ascii="宋体" w:hAnsi="宋体"/>
                <w:color w:val="000000" w:themeColor="text1"/>
                <w:sz w:val="24"/>
              </w:rPr>
            </w:pPr>
            <w:r>
              <w:rPr>
                <w:rFonts w:ascii="宋体" w:hAnsi="宋体"/>
                <w:color w:val="000000" w:themeColor="text1"/>
                <w:sz w:val="24"/>
              </w:rPr>
            </w:r>
            <w:r/>
          </w:p>
          <w:p>
            <w:pPr>
              <w:pStyle w:val="862"/>
              <w:rPr>
                <w:rFonts w:ascii="宋体" w:hAnsi="宋体"/>
                <w:color w:val="000000" w:themeColor="text1"/>
                <w:sz w:val="24"/>
              </w:rPr>
            </w:pPr>
            <w:r>
              <w:rPr>
                <w:rFonts w:ascii="宋体" w:hAnsi="宋体"/>
                <w:color w:val="000000" w:themeColor="text1"/>
                <w:sz w:val="24"/>
              </w:rPr>
            </w:r>
            <w:r/>
          </w:p>
          <w:p>
            <w:pPr>
              <w:pStyle w:val="866"/>
              <w:rPr>
                <w:color w:val="000000" w:themeColor="text1"/>
              </w:rPr>
            </w:pPr>
            <w:r>
              <w:rPr>
                <w:color w:val="000000" w:themeColor="text1"/>
              </w:rPr>
            </w:r>
            <w:r/>
          </w:p>
          <w:p>
            <w:pPr>
              <w:pStyle w:val="861"/>
              <w:rPr>
                <w:rFonts w:ascii="宋体" w:hAnsi="宋体"/>
                <w:color w:val="000000" w:themeColor="text1"/>
                <w:sz w:val="24"/>
              </w:rPr>
            </w:pPr>
            <w:r>
              <w:rPr>
                <w:rFonts w:ascii="宋体" w:hAnsi="宋体"/>
                <w:color w:val="000000" w:themeColor="text1"/>
                <w:sz w:val="24"/>
              </w:rPr>
            </w:r>
            <w:r/>
          </w:p>
          <w:p>
            <w:pPr>
              <w:pStyle w:val="862"/>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（三十）</w:t>
            </w:r>
            <w:r/>
          </w:p>
          <w:p>
            <w:pPr>
              <w:pStyle w:val="866"/>
              <w:rPr>
                <w:color w:val="000000" w:themeColor="text1"/>
              </w:rPr>
            </w:pPr>
            <w:r>
              <w:rPr>
                <w:color w:val="000000" w:themeColor="text1"/>
              </w:rPr>
            </w:r>
            <w:r/>
          </w:p>
          <w:p>
            <w:pPr>
              <w:pStyle w:val="861"/>
              <w:rPr>
                <w:rFonts w:ascii="宋体" w:hAnsi="宋体"/>
                <w:color w:val="000000" w:themeColor="text1"/>
                <w:sz w:val="24"/>
              </w:rPr>
            </w:pPr>
            <w:r>
              <w:rPr>
                <w:rFonts w:ascii="宋体" w:hAnsi="宋体"/>
                <w:color w:val="000000" w:themeColor="text1"/>
                <w:sz w:val="24"/>
              </w:rPr>
            </w:r>
            <w:r/>
          </w:p>
          <w:p>
            <w:pPr>
              <w:pStyle w:val="862"/>
              <w:rPr>
                <w:rFonts w:ascii="宋体" w:hAnsi="宋体"/>
                <w:color w:val="000000" w:themeColor="text1"/>
                <w:sz w:val="24"/>
              </w:rPr>
            </w:pPr>
            <w:r>
              <w:rPr>
                <w:rFonts w:ascii="宋体" w:hAnsi="宋体"/>
                <w:color w:val="000000" w:themeColor="text1"/>
                <w:sz w:val="24"/>
              </w:rPr>
            </w:r>
            <w:r/>
          </w:p>
          <w:p>
            <w:pPr>
              <w:pStyle w:val="866"/>
            </w:pPr>
            <w:r/>
            <w:r/>
          </w:p>
        </w:tc>
        <w:tc>
          <w:tcPr>
            <w:tcW w:w="7878" w:type="dxa"/>
            <w:textDirection w:val="lrTb"/>
            <w:noWrap w:val="false"/>
          </w:tcPr>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ascii="宋体" w:hAnsi="宋体"/>
                <w:color w:val="000000" w:themeColor="text1"/>
                <w:sz w:val="24"/>
                <w:szCs w:val="24"/>
              </w:rPr>
              <w:t xml:space="preserve">评标中需要投标人对投标文件澄清或者说明的，应当通过“苏采云”系统交换数据电文。在评标期间，请投标人保持在线。</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rPr>
              <w:t xml:space="preserve">2</w:t>
            </w:r>
            <w:r>
              <w:rPr>
                <w:rFonts w:hint="eastAsia" w:ascii="宋体" w:hAnsi="宋体"/>
                <w:color w:val="000000" w:themeColor="text1"/>
                <w:sz w:val="24"/>
                <w:szCs w:val="24"/>
              </w:rPr>
              <w:t xml:space="preserve">、</w:t>
            </w:r>
            <w:r>
              <w:rPr>
                <w:rFonts w:ascii="宋体" w:hAnsi="宋体"/>
                <w:color w:val="000000" w:themeColor="text1"/>
                <w:sz w:val="24"/>
                <w:szCs w:val="24"/>
              </w:rPr>
              <w:t xml:space="preserve">对于投标文件中含义不明确、同类问题表述不一致或者有明显文字和计算错误的内容，评标委员会通过“苏采云”系统要求投标人作出必要的澄清、说明或者补正，并规定回复时间。</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rPr>
              <w:t xml:space="preserve">3</w:t>
            </w:r>
            <w:r>
              <w:rPr>
                <w:rFonts w:hint="eastAsia" w:ascii="宋体" w:hAnsi="宋体"/>
                <w:color w:val="000000" w:themeColor="text1"/>
                <w:sz w:val="24"/>
                <w:szCs w:val="24"/>
              </w:rPr>
              <w:t xml:space="preserve">、</w:t>
            </w:r>
            <w:r>
              <w:rPr>
                <w:rFonts w:ascii="宋体" w:hAnsi="宋体"/>
                <w:color w:val="000000" w:themeColor="text1"/>
                <w:sz w:val="24"/>
                <w:szCs w:val="24"/>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评标委员会启动异常低价投标审查的情形和具体要求，包括：</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1.评审过程中出现下列情形之一的，评标委员会应当启动异常低价投标审查程序：</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（1）投标报价低于采购项目预算50%的，即投标报价&lt;采购项目预算×50%；</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（2）投标报价低于采购项目最高限价45%的，即投标报价&lt;采购项目最高限价×45%；</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（3）评标委员会认定的投标人报价过低、有可能影响产品质量或者不能诚信履约的其他情形。</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2.启动异常</w:t>
            </w:r>
            <w:r>
              <w:rPr>
                <w:rFonts w:hint="eastAsia" w:ascii="宋体" w:hAnsi="宋体"/>
                <w:color w:val="000000" w:themeColor="text1"/>
                <w:sz w:val="24"/>
                <w:szCs w:val="24"/>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3.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jc w:val="both"/>
              <w:spacing w:line="400" w:lineRule="atLeas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相关内容和要求见：《中华人民共和国政府采购法》、《中华人民共和国政府采购法实施条例》及铜财购[2025]12号文件。</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七</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政府采购合同</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七</w:t>
            </w:r>
            <w:r>
              <w:rPr>
                <w:rFonts w:ascii="宋体" w:hAnsi="宋体"/>
                <w:color w:val="000000" w:themeColor="text1"/>
                <w:sz w:val="24"/>
              </w:rPr>
              <w:t xml:space="preserve">)1</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采购人与中标、成交</w:t>
            </w:r>
            <w:r>
              <w:rPr>
                <w:rFonts w:hint="eastAsia" w:ascii="宋体" w:hAnsi="宋体"/>
                <w:color w:val="000000" w:themeColor="text1"/>
                <w:sz w:val="24"/>
              </w:rPr>
              <w:t xml:space="preserve">投标人</w:t>
            </w:r>
            <w:r>
              <w:rPr>
                <w:rFonts w:ascii="宋体" w:hAnsi="宋体"/>
                <w:color w:val="000000" w:themeColor="text1"/>
                <w:sz w:val="24"/>
              </w:rPr>
              <w:t xml:space="preserve">应当在中标、成交通知书发出之日起30日内，按照采购文件确定的事项签订政府采购合同。</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（三十</w:t>
            </w:r>
            <w:r>
              <w:rPr>
                <w:rFonts w:hint="eastAsia" w:ascii="宋体" w:hAnsi="宋体"/>
                <w:color w:val="000000" w:themeColor="text1"/>
                <w:sz w:val="24"/>
              </w:rPr>
              <w:t xml:space="preserve">八</w:t>
            </w:r>
            <w:r>
              <w:rPr>
                <w:rFonts w:ascii="宋体" w:hAnsi="宋体"/>
                <w:color w:val="000000" w:themeColor="text1"/>
                <w:sz w:val="24"/>
              </w:rPr>
              <w:t xml:space="preserve">）</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履约保证金缴纳方式、时间及退款具体要求详见合同条款。</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color w:val="000000" w:themeColor="text1"/>
                <w:sz w:val="24"/>
              </w:rPr>
              <w:t xml:space="preserve">(</w:t>
            </w:r>
            <w:r>
              <w:rPr>
                <w:rFonts w:hint="eastAsia" w:ascii="宋体" w:hAnsi="宋体"/>
                <w:color w:val="000000" w:themeColor="text1"/>
                <w:sz w:val="24"/>
              </w:rPr>
              <w:t xml:space="preserve">四十一</w:t>
            </w:r>
            <w:r>
              <w:rPr>
                <w:rFonts w:ascii="宋体" w:hAnsi="宋体"/>
                <w:color w:val="000000" w:themeColor="text1"/>
                <w:sz w:val="24"/>
              </w:rPr>
              <w:t xml:space="preserve">)</w:t>
            </w:r>
            <w:r/>
          </w:p>
        </w:tc>
        <w:tc>
          <w:tcPr>
            <w:tcW w:w="7878" w:type="dxa"/>
            <w:textDirection w:val="lrTb"/>
            <w:noWrap w:val="false"/>
          </w:tcPr>
          <w:p>
            <w:pPr>
              <w:pStyle w:val="861"/>
              <w:spacing w:line="400" w:lineRule="exact"/>
              <w:rPr>
                <w:rFonts w:ascii="宋体" w:hAnsi="宋体"/>
                <w:color w:val="000000" w:themeColor="text1"/>
                <w:sz w:val="24"/>
              </w:rPr>
            </w:pPr>
            <w:r>
              <w:rPr>
                <w:rFonts w:hint="eastAsia" w:ascii="宋体" w:hAnsi="宋体"/>
                <w:color w:val="000000" w:themeColor="text1"/>
                <w:sz w:val="24"/>
              </w:rPr>
              <w:t xml:space="preserve">投标人</w:t>
            </w:r>
            <w:r>
              <w:rPr>
                <w:rFonts w:ascii="宋体" w:hAnsi="宋体"/>
                <w:color w:val="000000" w:themeColor="text1"/>
                <w:sz w:val="24"/>
              </w:rPr>
              <w:t xml:space="preserve">对政府采购活动事项有疑问的，向采购代理机构提出询问；</w:t>
            </w:r>
            <w:r>
              <w:rPr>
                <w:rFonts w:hint="eastAsia" w:ascii="宋体" w:hAnsi="宋体"/>
                <w:color w:val="000000" w:themeColor="text1"/>
                <w:sz w:val="24"/>
              </w:rPr>
              <w:t xml:space="preserve">投标人</w:t>
            </w:r>
            <w:r>
              <w:rPr>
                <w:rFonts w:ascii="宋体" w:hAnsi="宋体"/>
                <w:color w:val="000000" w:themeColor="text1"/>
                <w:sz w:val="24"/>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在法定质疑期内一次性提出针对同一采购程序环节的质疑。</w:t>
            </w:r>
            <w:r/>
          </w:p>
          <w:p>
            <w:pPr>
              <w:pStyle w:val="861"/>
              <w:spacing w:line="400" w:lineRule="exact"/>
              <w:rPr>
                <w:rFonts w:ascii="宋体" w:hAnsi="宋体"/>
                <w:color w:val="000000" w:themeColor="text1"/>
                <w:sz w:val="24"/>
              </w:rPr>
            </w:pPr>
            <w:r>
              <w:rPr>
                <w:rFonts w:ascii="宋体" w:hAnsi="宋体"/>
                <w:color w:val="000000" w:themeColor="text1"/>
                <w:sz w:val="24"/>
              </w:rPr>
              <w:t xml:space="preserve">质疑接收人：</w:t>
            </w:r>
            <w:r>
              <w:rPr>
                <w:rFonts w:hint="eastAsia" w:ascii="宋体" w:hAnsi="宋体"/>
                <w:color w:val="000000" w:themeColor="text1"/>
                <w:sz w:val="24"/>
              </w:rPr>
              <w:t xml:space="preserve">董海宁；</w:t>
            </w:r>
            <w:r>
              <w:rPr>
                <w:rFonts w:ascii="宋体" w:hAnsi="宋体"/>
                <w:color w:val="000000" w:themeColor="text1"/>
                <w:sz w:val="24"/>
              </w:rPr>
              <w:t xml:space="preserve">联系电话：</w:t>
            </w:r>
            <w:r>
              <w:rPr>
                <w:rFonts w:hint="eastAsia" w:ascii="宋体" w:hAnsi="宋体"/>
                <w:color w:val="000000" w:themeColor="text1"/>
                <w:sz w:val="24"/>
              </w:rPr>
              <w:t xml:space="preserve">15152193131</w:t>
            </w:r>
            <w:r>
              <w:rPr>
                <w:rFonts w:ascii="宋体" w:hAnsi="宋体"/>
                <w:color w:val="000000" w:themeColor="text1"/>
                <w:sz w:val="24"/>
              </w:rPr>
              <w:t xml:space="preserve">;</w:t>
            </w:r>
            <w:r/>
          </w:p>
          <w:p>
            <w:pPr>
              <w:pStyle w:val="861"/>
              <w:spacing w:line="400" w:lineRule="exact"/>
              <w:rPr>
                <w:rFonts w:ascii="宋体" w:hAnsi="宋体"/>
                <w:color w:val="000000" w:themeColor="text1"/>
                <w:sz w:val="24"/>
              </w:rPr>
            </w:pPr>
            <w:r>
              <w:rPr>
                <w:rFonts w:ascii="宋体" w:hAnsi="宋体"/>
                <w:color w:val="000000" w:themeColor="text1"/>
                <w:sz w:val="24"/>
              </w:rPr>
              <w:t xml:space="preserve">办公地址：</w:t>
            </w:r>
            <w:r>
              <w:rPr>
                <w:rFonts w:hint="eastAsia" w:ascii="宋体" w:hAnsi="宋体"/>
                <w:color w:val="000000" w:themeColor="text1"/>
                <w:sz w:val="24"/>
              </w:rPr>
              <w:t xml:space="preserve">徐州市泉山区永安街邮电大楼6楼</w:t>
            </w:r>
            <w:r/>
          </w:p>
        </w:tc>
      </w:tr>
      <w:tr>
        <w:trPr/>
        <w:tc>
          <w:tcPr>
            <w:tcW w:w="1620" w:type="dxa"/>
            <w:textDirection w:val="lrTb"/>
            <w:noWrap w:val="false"/>
          </w:tcPr>
          <w:p>
            <w:pPr>
              <w:pStyle w:val="861"/>
              <w:jc w:val="center"/>
              <w:spacing w:line="400" w:lineRule="exact"/>
              <w:rPr>
                <w:rFonts w:ascii="宋体" w:hAnsi="宋体"/>
                <w:color w:val="000000" w:themeColor="text1"/>
                <w:sz w:val="24"/>
              </w:rPr>
            </w:pPr>
            <w:r>
              <w:rPr>
                <w:rFonts w:ascii="宋体" w:hAnsi="宋体"/>
                <w:bCs/>
                <w:color w:val="000000" w:themeColor="text1"/>
                <w:sz w:val="24"/>
              </w:rPr>
              <w:t xml:space="preserve">附加说明</w:t>
            </w:r>
            <w:r/>
          </w:p>
        </w:tc>
        <w:tc>
          <w:tcPr>
            <w:tcW w:w="7878" w:type="dxa"/>
            <w:textDirection w:val="lrTb"/>
            <w:noWrap w:val="false"/>
          </w:tcPr>
          <w:p>
            <w:pPr>
              <w:pStyle w:val="861"/>
              <w:spacing w:line="400" w:lineRule="exact"/>
              <w:rPr>
                <w:rFonts w:ascii="宋体" w:hAnsi="宋体"/>
                <w:color w:val="000000" w:themeColor="text1"/>
                <w:sz w:val="24"/>
              </w:rPr>
            </w:pPr>
            <w:r>
              <w:rPr>
                <w:rFonts w:ascii="宋体" w:hAnsi="宋体"/>
                <w:color w:val="000000" w:themeColor="text1"/>
                <w:sz w:val="24"/>
              </w:rPr>
              <w:t xml:space="preserve">中标人在收到中标通知书时，须向采购代理机构提交《开标一览表》和《分项价格表》的数据文件（WORD格式）。</w:t>
            </w:r>
            <w:r/>
          </w:p>
        </w:tc>
      </w:tr>
    </w:tbl>
    <w:p>
      <w:pPr>
        <w:jc w:val="both"/>
        <w:rPr>
          <w:color w:val="000000" w:themeColor="text1"/>
        </w:rPr>
      </w:pPr>
      <w:r/>
      <w:bookmarkStart w:id="11" w:name="_Toc522790133"/>
      <w:r>
        <w:rPr>
          <w:rFonts w:ascii="黑体" w:hAnsi="黑体" w:eastAsia="黑体"/>
          <w:color w:val="000000" w:themeColor="text1"/>
          <w:sz w:val="30"/>
          <w:szCs w:val="30"/>
        </w:rPr>
        <w:br w:type="page" w:clear="all"/>
      </w:r>
      <w:bookmarkStart w:id="12" w:name="_Toc523404698"/>
      <w:r>
        <w:rPr>
          <w:rFonts w:ascii="宋体" w:hAnsi="宋体"/>
          <w:color w:val="000000" w:themeColor="text1"/>
          <w:sz w:val="24"/>
        </w:rPr>
        <w:t xml:space="preserve">本章附件：</w:t>
      </w:r>
      <w:r>
        <w:rPr>
          <w:rFonts w:ascii="宋体" w:hAnsi="宋体"/>
          <w:b/>
          <w:color w:val="000000" w:themeColor="text1"/>
          <w:sz w:val="24"/>
        </w:rPr>
        <w:t xml:space="preserve">招标代理服务收费标准</w:t>
      </w:r>
      <w:r/>
    </w:p>
    <w:p>
      <w:pPr>
        <w:jc w:val="both"/>
        <w:spacing w:after="60" w:line="700" w:lineRule="exact"/>
        <w:rPr>
          <w:rFonts w:ascii="宋体" w:hAnsi="宋体"/>
          <w:color w:val="000000" w:themeColor="text1"/>
          <w:sz w:val="24"/>
        </w:rPr>
      </w:pPr>
      <w:r>
        <w:rPr>
          <w:rFonts w:hint="eastAsia" w:ascii="宋体" w:hAnsi="宋体"/>
          <w:color w:val="000000" w:themeColor="text1"/>
          <w:sz w:val="24"/>
        </w:rPr>
        <w:t xml:space="preserve">说明：</w:t>
      </w:r>
      <w:r>
        <w:rPr>
          <w:rFonts w:ascii="宋体" w:hAnsi="宋体"/>
          <w:bCs/>
          <w:color w:val="000000" w:themeColor="text1"/>
          <w:sz w:val="24"/>
        </w:rPr>
        <w:t xml:space="preserve">徐州市政府采购代理服务行业收费指导价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6260"/>
        <w:gridCol w:w="2360"/>
      </w:tblGrid>
      <w:tr>
        <w:trPr>
          <w:trHeight w:val="580"/>
        </w:trPr>
        <w:tc>
          <w:tcPr>
            <w:tcW w:w="6260" w:type="dxa"/>
            <w:vAlign w:val="center"/>
            <w:textDirection w:val="lrTb"/>
            <w:noWrap w:val="false"/>
          </w:tcPr>
          <w:p>
            <w:pPr>
              <w:jc w:val="center"/>
              <w:spacing w:line="445" w:lineRule="exact"/>
            </w:pPr>
            <w:r>
              <w:rPr>
                <w:rFonts w:hint="eastAsia" w:ascii="宋体" w:hAnsi="宋体"/>
                <w:color w:val="000000"/>
                <w:sz w:val="26"/>
              </w:rPr>
              <w:t xml:space="preserve">中标或者成交金额</w:t>
            </w:r>
            <w:r/>
          </w:p>
        </w:tc>
        <w:tc>
          <w:tcPr>
            <w:tcW w:w="2360" w:type="dxa"/>
            <w:vAlign w:val="center"/>
            <w:textDirection w:val="lrTb"/>
            <w:noWrap w:val="false"/>
          </w:tcPr>
          <w:p>
            <w:pPr>
              <w:jc w:val="center"/>
              <w:spacing w:line="373" w:lineRule="exact"/>
            </w:pPr>
            <w:r>
              <w:rPr>
                <w:rFonts w:hint="eastAsia" w:ascii="宋体" w:hAnsi="宋体"/>
                <w:color w:val="000000"/>
                <w:sz w:val="26"/>
              </w:rPr>
              <w:t xml:space="preserve">费率</w:t>
            </w:r>
            <w:r/>
          </w:p>
        </w:tc>
      </w:tr>
      <w:tr>
        <w:trPr>
          <w:trHeight w:val="580"/>
        </w:trPr>
        <w:tc>
          <w:tcPr>
            <w:tcW w:w="6260" w:type="dxa"/>
            <w:vAlign w:val="center"/>
            <w:textDirection w:val="lrTb"/>
            <w:noWrap w:val="false"/>
          </w:tcPr>
          <w:p>
            <w:pPr>
              <w:ind w:left="80"/>
              <w:jc w:val="both"/>
              <w:spacing w:line="416" w:lineRule="exact"/>
            </w:pPr>
            <w:r>
              <w:rPr>
                <w:rFonts w:hint="eastAsia" w:ascii="宋体" w:hAnsi="宋体"/>
                <w:color w:val="000000"/>
                <w:sz w:val="26"/>
              </w:rPr>
              <w:t xml:space="preserve">最低收费金额（每个委托项目）</w:t>
            </w:r>
            <w:r/>
          </w:p>
        </w:tc>
        <w:tc>
          <w:tcPr>
            <w:tcW w:w="2360" w:type="dxa"/>
            <w:vAlign w:val="center"/>
            <w:textDirection w:val="lrTb"/>
            <w:noWrap w:val="false"/>
          </w:tcPr>
          <w:p>
            <w:pPr>
              <w:ind w:left="60"/>
              <w:jc w:val="both"/>
              <w:spacing w:line="371" w:lineRule="exact"/>
            </w:pPr>
            <w:r>
              <w:rPr>
                <w:rFonts w:hint="eastAsia" w:ascii="宋体" w:hAnsi="宋体"/>
                <w:color w:val="000000"/>
                <w:sz w:val="26"/>
              </w:rPr>
              <w:t xml:space="preserve">5000元</w:t>
            </w:r>
            <w:r/>
          </w:p>
        </w:tc>
      </w:tr>
      <w:tr>
        <w:trPr>
          <w:trHeight w:val="580"/>
        </w:trPr>
        <w:tc>
          <w:tcPr>
            <w:tcW w:w="6260" w:type="dxa"/>
            <w:vAlign w:val="center"/>
            <w:textDirection w:val="lrTb"/>
            <w:noWrap w:val="false"/>
          </w:tcPr>
          <w:p>
            <w:pPr>
              <w:ind w:left="40"/>
              <w:jc w:val="both"/>
              <w:spacing w:line="480" w:lineRule="exact"/>
            </w:pPr>
            <w:r>
              <w:rPr>
                <w:rFonts w:hint="eastAsia" w:ascii="宋体" w:hAnsi="宋体"/>
                <w:color w:val="000000"/>
                <w:sz w:val="26"/>
              </w:rPr>
              <w:t xml:space="preserve">50万元以下（含50万元）</w:t>
            </w:r>
            <w:r/>
          </w:p>
        </w:tc>
        <w:tc>
          <w:tcPr>
            <w:tcW w:w="2360" w:type="dxa"/>
            <w:vAlign w:val="center"/>
            <w:textDirection w:val="lrTb"/>
            <w:noWrap w:val="false"/>
          </w:tcPr>
          <w:p>
            <w:pPr>
              <w:jc w:val="both"/>
              <w:spacing w:line="380" w:lineRule="exact"/>
            </w:pPr>
            <w:r>
              <w:rPr>
                <w:rFonts w:hint="eastAsia" w:ascii="宋体" w:hAnsi="宋体"/>
                <w:color w:val="000000"/>
                <w:sz w:val="26"/>
              </w:rPr>
              <w:t xml:space="preserve">1.6%</w:t>
            </w:r>
            <w:r/>
          </w:p>
        </w:tc>
      </w:tr>
      <w:tr>
        <w:trPr>
          <w:trHeight w:val="580"/>
        </w:trPr>
        <w:tc>
          <w:tcPr>
            <w:tcW w:w="6260" w:type="dxa"/>
            <w:vAlign w:val="center"/>
            <w:textDirection w:val="lrTb"/>
            <w:noWrap w:val="false"/>
          </w:tcPr>
          <w:p>
            <w:pPr>
              <w:ind w:left="60"/>
              <w:jc w:val="both"/>
              <w:spacing w:line="373" w:lineRule="exact"/>
            </w:pPr>
            <w:r>
              <w:rPr>
                <w:rFonts w:hint="eastAsia" w:ascii="宋体" w:hAnsi="宋体"/>
                <w:color w:val="000000"/>
                <w:sz w:val="26"/>
              </w:rPr>
              <w:t xml:space="preserve">50-400万元（含400万元）</w:t>
            </w:r>
            <w:r/>
          </w:p>
        </w:tc>
        <w:tc>
          <w:tcPr>
            <w:tcW w:w="2360" w:type="dxa"/>
            <w:vAlign w:val="center"/>
            <w:textDirection w:val="lrTb"/>
            <w:noWrap w:val="false"/>
          </w:tcPr>
          <w:p>
            <w:pPr>
              <w:ind w:left="60"/>
              <w:jc w:val="both"/>
              <w:spacing w:line="400" w:lineRule="exact"/>
            </w:pPr>
            <w:r>
              <w:rPr>
                <w:rFonts w:hint="eastAsia" w:ascii="宋体" w:hAnsi="宋体"/>
                <w:color w:val="000000"/>
                <w:sz w:val="26"/>
              </w:rPr>
              <w:t xml:space="preserve">1.5%</w:t>
            </w:r>
            <w:r/>
          </w:p>
        </w:tc>
      </w:tr>
      <w:tr>
        <w:trPr>
          <w:trHeight w:val="580"/>
        </w:trPr>
        <w:tc>
          <w:tcPr>
            <w:tcW w:w="6260" w:type="dxa"/>
            <w:vAlign w:val="center"/>
            <w:textDirection w:val="lrTb"/>
            <w:noWrap w:val="false"/>
          </w:tcPr>
          <w:p>
            <w:pPr>
              <w:ind w:left="60"/>
              <w:jc w:val="both"/>
              <w:spacing w:line="367" w:lineRule="exact"/>
            </w:pPr>
            <w:r>
              <w:rPr>
                <w:rFonts w:hint="eastAsia" w:ascii="宋体" w:hAnsi="宋体"/>
                <w:color w:val="000000"/>
                <w:sz w:val="26"/>
              </w:rPr>
              <w:t xml:space="preserve">400-1000万元（含1000万元）</w:t>
            </w:r>
            <w:r/>
          </w:p>
        </w:tc>
        <w:tc>
          <w:tcPr>
            <w:tcW w:w="2360" w:type="dxa"/>
            <w:vAlign w:val="center"/>
            <w:textDirection w:val="lrTb"/>
            <w:noWrap w:val="false"/>
          </w:tcPr>
          <w:p>
            <w:pPr>
              <w:ind w:left="80"/>
              <w:jc w:val="both"/>
              <w:spacing w:line="380" w:lineRule="exact"/>
            </w:pPr>
            <w:r>
              <w:rPr>
                <w:rFonts w:hint="eastAsia" w:ascii="宋体" w:hAnsi="宋体"/>
                <w:color w:val="000000"/>
                <w:sz w:val="26"/>
              </w:rPr>
              <w:t xml:space="preserve">1.1%</w:t>
            </w:r>
            <w:r/>
          </w:p>
        </w:tc>
      </w:tr>
      <w:tr>
        <w:trPr>
          <w:trHeight w:val="580"/>
        </w:trPr>
        <w:tc>
          <w:tcPr>
            <w:tcW w:w="6260" w:type="dxa"/>
            <w:vAlign w:val="center"/>
            <w:textDirection w:val="lrTb"/>
            <w:noWrap w:val="false"/>
          </w:tcPr>
          <w:p>
            <w:pPr>
              <w:ind w:left="60"/>
              <w:jc w:val="both"/>
              <w:spacing w:line="390" w:lineRule="exact"/>
            </w:pPr>
            <w:r>
              <w:rPr>
                <w:rFonts w:hint="eastAsia" w:ascii="宋体" w:hAnsi="宋体"/>
                <w:color w:val="000000"/>
                <w:sz w:val="26"/>
              </w:rPr>
              <w:t xml:space="preserve">1000-5000万元（含5000万元）</w:t>
            </w:r>
            <w:r/>
          </w:p>
        </w:tc>
        <w:tc>
          <w:tcPr>
            <w:tcW w:w="2360" w:type="dxa"/>
            <w:vAlign w:val="center"/>
            <w:textDirection w:val="lrTb"/>
            <w:noWrap w:val="false"/>
          </w:tcPr>
          <w:p>
            <w:pPr>
              <w:ind w:left="60"/>
              <w:jc w:val="both"/>
              <w:spacing w:line="400" w:lineRule="exact"/>
            </w:pPr>
            <w:r>
              <w:rPr>
                <w:rFonts w:hint="eastAsia" w:ascii="宋体" w:hAnsi="宋体"/>
                <w:color w:val="000000"/>
                <w:sz w:val="26"/>
              </w:rPr>
              <w:t xml:space="preserve">0.8%</w:t>
            </w:r>
            <w:r/>
          </w:p>
        </w:tc>
      </w:tr>
      <w:tr>
        <w:trPr>
          <w:trHeight w:val="580"/>
        </w:trPr>
        <w:tc>
          <w:tcPr>
            <w:tcW w:w="6260" w:type="dxa"/>
            <w:vAlign w:val="center"/>
            <w:textDirection w:val="lrTb"/>
            <w:noWrap w:val="false"/>
          </w:tcPr>
          <w:p>
            <w:pPr>
              <w:ind w:left="60"/>
              <w:jc w:val="both"/>
              <w:spacing w:line="390" w:lineRule="exact"/>
            </w:pPr>
            <w:r>
              <w:rPr>
                <w:rFonts w:hint="eastAsia" w:ascii="宋体" w:hAnsi="宋体"/>
                <w:color w:val="000000"/>
                <w:sz w:val="26"/>
              </w:rPr>
              <w:t xml:space="preserve">5000-1亿元（含1亿元）</w:t>
            </w:r>
            <w:r/>
          </w:p>
        </w:tc>
        <w:tc>
          <w:tcPr>
            <w:tcW w:w="2360" w:type="dxa"/>
            <w:vAlign w:val="center"/>
            <w:textDirection w:val="lrTb"/>
            <w:noWrap w:val="false"/>
          </w:tcPr>
          <w:p>
            <w:pPr>
              <w:ind w:left="60"/>
              <w:jc w:val="both"/>
              <w:spacing w:line="380" w:lineRule="exact"/>
            </w:pPr>
            <w:r>
              <w:rPr>
                <w:rFonts w:hint="eastAsia" w:ascii="宋体" w:hAnsi="宋体"/>
                <w:color w:val="000000"/>
                <w:sz w:val="26"/>
              </w:rPr>
              <w:t xml:space="preserve">0.25%</w:t>
            </w:r>
            <w:r/>
          </w:p>
        </w:tc>
      </w:tr>
      <w:tr>
        <w:trPr>
          <w:trHeight w:val="580"/>
        </w:trPr>
        <w:tc>
          <w:tcPr>
            <w:tcW w:w="6260" w:type="dxa"/>
            <w:vAlign w:val="center"/>
            <w:textDirection w:val="lrTb"/>
            <w:noWrap w:val="false"/>
          </w:tcPr>
          <w:p>
            <w:pPr>
              <w:ind w:left="60"/>
              <w:jc w:val="both"/>
              <w:spacing w:line="390" w:lineRule="exact"/>
            </w:pPr>
            <w:r>
              <w:rPr>
                <w:rFonts w:hint="eastAsia" w:ascii="宋体" w:hAnsi="宋体"/>
                <w:color w:val="000000"/>
                <w:sz w:val="26"/>
              </w:rPr>
              <w:t xml:space="preserve">1-10亿元（含10亿元）</w:t>
            </w:r>
            <w:r/>
          </w:p>
        </w:tc>
        <w:tc>
          <w:tcPr>
            <w:tcW w:w="2360" w:type="dxa"/>
            <w:vAlign w:val="center"/>
            <w:textDirection w:val="lrTb"/>
            <w:noWrap w:val="false"/>
          </w:tcPr>
          <w:p>
            <w:pPr>
              <w:ind w:left="60"/>
              <w:jc w:val="both"/>
              <w:spacing w:line="400" w:lineRule="exact"/>
            </w:pPr>
            <w:r>
              <w:rPr>
                <w:rFonts w:hint="eastAsia" w:ascii="宋体" w:hAnsi="宋体"/>
                <w:color w:val="000000"/>
                <w:sz w:val="26"/>
              </w:rPr>
              <w:t xml:space="preserve">0.05%</w:t>
            </w:r>
            <w:r/>
          </w:p>
        </w:tc>
      </w:tr>
      <w:tr>
        <w:trPr>
          <w:trHeight w:val="580"/>
        </w:trPr>
        <w:tc>
          <w:tcPr>
            <w:tcW w:w="6260" w:type="dxa"/>
            <w:vAlign w:val="center"/>
            <w:textDirection w:val="lrTb"/>
            <w:noWrap w:val="false"/>
          </w:tcPr>
          <w:p>
            <w:pPr>
              <w:ind w:left="80"/>
              <w:jc w:val="both"/>
              <w:spacing w:line="382" w:lineRule="exact"/>
            </w:pPr>
            <w:r>
              <w:rPr>
                <w:rFonts w:hint="eastAsia" w:ascii="宋体" w:hAnsi="宋体"/>
                <w:color w:val="000000"/>
                <w:sz w:val="26"/>
              </w:rPr>
              <w:t xml:space="preserve">10-50亿元（含50亿元）</w:t>
            </w:r>
            <w:r/>
          </w:p>
        </w:tc>
        <w:tc>
          <w:tcPr>
            <w:tcW w:w="2360" w:type="dxa"/>
            <w:vAlign w:val="center"/>
            <w:textDirection w:val="lrTb"/>
            <w:noWrap w:val="false"/>
          </w:tcPr>
          <w:p>
            <w:pPr>
              <w:ind w:left="60"/>
              <w:jc w:val="both"/>
              <w:spacing w:line="380" w:lineRule="exact"/>
            </w:pPr>
            <w:r>
              <w:rPr>
                <w:rFonts w:hint="eastAsia" w:ascii="宋体" w:hAnsi="宋体"/>
                <w:color w:val="000000"/>
                <w:sz w:val="26"/>
              </w:rPr>
              <w:t xml:space="preserve">0.01%</w:t>
            </w:r>
            <w:r/>
          </w:p>
        </w:tc>
      </w:tr>
      <w:tr>
        <w:trPr>
          <w:trHeight w:val="580"/>
        </w:trPr>
        <w:tc>
          <w:tcPr>
            <w:tcW w:w="6260" w:type="dxa"/>
            <w:vAlign w:val="center"/>
            <w:textDirection w:val="lrTb"/>
            <w:noWrap w:val="false"/>
          </w:tcPr>
          <w:p>
            <w:pPr>
              <w:ind w:left="40"/>
              <w:jc w:val="both"/>
              <w:spacing w:line="373" w:lineRule="exact"/>
            </w:pPr>
            <w:r>
              <w:rPr>
                <w:rFonts w:hint="eastAsia" w:ascii="宋体" w:hAnsi="宋体"/>
                <w:color w:val="000000"/>
                <w:sz w:val="26"/>
              </w:rPr>
              <w:t xml:space="preserve">50亿元以上</w:t>
            </w:r>
            <w:r/>
          </w:p>
        </w:tc>
        <w:tc>
          <w:tcPr>
            <w:tcW w:w="2360" w:type="dxa"/>
            <w:vAlign w:val="center"/>
            <w:textDirection w:val="lrTb"/>
            <w:noWrap w:val="false"/>
          </w:tcPr>
          <w:p>
            <w:pPr>
              <w:ind w:left="60"/>
              <w:jc w:val="both"/>
              <w:spacing w:line="371" w:lineRule="exact"/>
            </w:pPr>
            <w:r>
              <w:rPr>
                <w:rFonts w:hint="eastAsia" w:ascii="宋体" w:hAnsi="宋体"/>
                <w:color w:val="000000"/>
                <w:sz w:val="26"/>
              </w:rPr>
              <w:t xml:space="preserve">0.005%</w:t>
            </w:r>
            <w:r/>
          </w:p>
        </w:tc>
      </w:tr>
    </w:tbl>
    <w:p>
      <w:r/>
      <w:r/>
    </w:p>
    <w:p>
      <w:pPr>
        <w:rPr>
          <w:sz w:val="24"/>
          <w:szCs w:val="24"/>
        </w:rPr>
      </w:pPr>
      <w:r>
        <w:rPr>
          <w:rFonts w:hint="eastAsia"/>
          <w:sz w:val="24"/>
          <w:szCs w:val="24"/>
        </w:rPr>
        <w:t xml:space="preserve">说明：</w:t>
      </w:r>
      <w:r/>
    </w:p>
    <w:p>
      <w:pPr>
        <w:rPr>
          <w:sz w:val="24"/>
          <w:szCs w:val="24"/>
        </w:rPr>
      </w:pPr>
      <w:r>
        <w:rPr>
          <w:rFonts w:hint="eastAsia"/>
          <w:sz w:val="24"/>
          <w:szCs w:val="24"/>
        </w:rPr>
        <w:t xml:space="preserve">1</w:t>
      </w:r>
      <w:r>
        <w:rPr>
          <w:rFonts w:hint="eastAsia"/>
          <w:sz w:val="24"/>
          <w:szCs w:val="24"/>
        </w:rPr>
        <w:t xml:space="preserve">．按上表计算的收费为代理服务全过程的收费金额。各社会代理机构不再收取采购文件制作售卖费用。</w:t>
      </w:r>
      <w:r/>
    </w:p>
    <w:p>
      <w:pPr>
        <w:rPr>
          <w:sz w:val="24"/>
          <w:szCs w:val="24"/>
        </w:rPr>
      </w:pPr>
      <w:r>
        <w:rPr>
          <w:rFonts w:hint="eastAsia"/>
          <w:sz w:val="24"/>
          <w:szCs w:val="24"/>
        </w:rPr>
        <w:t xml:space="preserve">2</w:t>
      </w:r>
      <w:r>
        <w:rPr>
          <w:rFonts w:hint="eastAsia"/>
          <w:sz w:val="24"/>
          <w:szCs w:val="24"/>
        </w:rPr>
        <w:t xml:space="preserve">．代理服务费按差额定率累进法计算。</w:t>
      </w:r>
      <w:r/>
    </w:p>
    <w:p>
      <w:pPr>
        <w:rPr>
          <w:sz w:val="24"/>
          <w:szCs w:val="24"/>
        </w:rPr>
      </w:pPr>
      <w:r>
        <w:rPr>
          <w:rFonts w:hint="eastAsia"/>
          <w:sz w:val="24"/>
          <w:szCs w:val="24"/>
        </w:rPr>
        <w:t xml:space="preserve">3</w:t>
      </w:r>
      <w:r>
        <w:rPr>
          <w:rFonts w:hint="eastAsia"/>
          <w:sz w:val="24"/>
          <w:szCs w:val="24"/>
        </w:rPr>
        <w:t xml:space="preserve">．代理服务费基准金额（按差额定率累进法计算的）＝中标金额（按差额定率累进法计算的）＊费率（％）。</w:t>
      </w:r>
      <w:r/>
    </w:p>
    <w:p>
      <w:pPr>
        <w:rPr>
          <w:sz w:val="24"/>
          <w:szCs w:val="24"/>
        </w:rPr>
      </w:pPr>
      <w:r>
        <w:rPr>
          <w:rFonts w:hint="eastAsia"/>
          <w:sz w:val="24"/>
          <w:szCs w:val="24"/>
        </w:rPr>
        <w:t xml:space="preserve">4</w:t>
      </w:r>
      <w:r>
        <w:rPr>
          <w:rFonts w:hint="eastAsia"/>
          <w:sz w:val="24"/>
          <w:szCs w:val="24"/>
        </w:rPr>
        <w:t xml:space="preserve">．代理服务费应收取金额＝代理服务费基准金额（按差额定率累进法计算的）的合计数。</w:t>
      </w:r>
      <w:r/>
    </w:p>
    <w:p>
      <w:pPr>
        <w:rPr>
          <w:sz w:val="24"/>
          <w:szCs w:val="24"/>
        </w:rPr>
      </w:pPr>
      <w:r>
        <w:rPr>
          <w:rFonts w:hint="eastAsia"/>
          <w:sz w:val="24"/>
          <w:szCs w:val="24"/>
        </w:rPr>
        <w:t xml:space="preserve">5</w:t>
      </w:r>
      <w:r>
        <w:rPr>
          <w:rFonts w:hint="eastAsia"/>
          <w:sz w:val="24"/>
          <w:szCs w:val="24"/>
        </w:rPr>
        <w:t xml:space="preserve">．定点类等无金额或事先不能计算出价格总额的项目，按中标（成交）金额</w:t>
      </w:r>
      <w:r>
        <w:rPr>
          <w:rFonts w:hint="eastAsia"/>
          <w:sz w:val="24"/>
          <w:szCs w:val="24"/>
        </w:rPr>
        <w:t xml:space="preserve">100</w:t>
      </w:r>
      <w:r>
        <w:rPr>
          <w:rFonts w:hint="eastAsia"/>
          <w:sz w:val="24"/>
          <w:szCs w:val="24"/>
        </w:rPr>
        <w:t xml:space="preserve">万元计算。</w:t>
      </w:r>
      <w:r/>
    </w:p>
    <w:p>
      <w:pPr>
        <w:rPr>
          <w:sz w:val="24"/>
          <w:szCs w:val="24"/>
        </w:rPr>
      </w:pPr>
      <w:r>
        <w:rPr>
          <w:rFonts w:hint="eastAsia"/>
          <w:sz w:val="24"/>
          <w:szCs w:val="24"/>
        </w:rPr>
        <w:t xml:space="preserve">6</w:t>
      </w:r>
      <w:r>
        <w:rPr>
          <w:rFonts w:hint="eastAsia"/>
          <w:sz w:val="24"/>
          <w:szCs w:val="24"/>
        </w:rPr>
        <w:t xml:space="preserve">．有分包（分标段）的按一个项目计算。</w:t>
      </w:r>
      <w:r/>
    </w:p>
    <w:p>
      <w:pPr>
        <w:rPr>
          <w:sz w:val="24"/>
          <w:szCs w:val="24"/>
        </w:rPr>
      </w:pPr>
      <w:r>
        <w:rPr>
          <w:rFonts w:hint="eastAsia"/>
          <w:sz w:val="24"/>
          <w:szCs w:val="24"/>
        </w:rPr>
        <w:t xml:space="preserve">7.   </w:t>
      </w:r>
      <w:r>
        <w:rPr>
          <w:rFonts w:hint="eastAsia"/>
          <w:sz w:val="24"/>
          <w:szCs w:val="24"/>
        </w:rPr>
        <w:t xml:space="preserve">以上价格为协会指导价，双方可根据项目难易程度和优质优价原则协商确定。</w:t>
      </w:r>
      <w:r>
        <w:rPr>
          <w:rFonts w:hint="eastAsia"/>
          <w:sz w:val="24"/>
          <w:szCs w:val="24"/>
        </w:rPr>
        <w:t xml:space="preserve"> </w:t>
      </w:r>
      <w:r/>
    </w:p>
    <w:p>
      <w:pPr>
        <w:rPr>
          <w:sz w:val="24"/>
          <w:szCs w:val="24"/>
        </w:rPr>
      </w:pPr>
      <w:r>
        <w:rPr>
          <w:rFonts w:hint="eastAsia"/>
          <w:sz w:val="24"/>
          <w:szCs w:val="24"/>
        </w:rPr>
        <w:t xml:space="preserve">8.</w:t>
      </w:r>
      <w:r>
        <w:rPr>
          <w:rFonts w:hint="eastAsia"/>
          <w:sz w:val="24"/>
          <w:szCs w:val="24"/>
        </w:rPr>
        <w:t xml:space="preserve">账户信息：</w:t>
      </w:r>
      <w:r/>
    </w:p>
    <w:p>
      <w:pPr>
        <w:rPr>
          <w:sz w:val="24"/>
          <w:szCs w:val="24"/>
        </w:rPr>
      </w:pPr>
      <w:r>
        <w:rPr>
          <w:rFonts w:hint="eastAsia"/>
          <w:sz w:val="24"/>
          <w:szCs w:val="24"/>
        </w:rPr>
        <w:t xml:space="preserve">(</w:t>
      </w:r>
      <w:r>
        <w:rPr>
          <w:rFonts w:hint="eastAsia"/>
          <w:sz w:val="24"/>
          <w:szCs w:val="24"/>
        </w:rPr>
        <w:t xml:space="preserve">一</w:t>
      </w:r>
      <w:r>
        <w:rPr>
          <w:rFonts w:hint="eastAsia"/>
          <w:sz w:val="24"/>
          <w:szCs w:val="24"/>
        </w:rPr>
        <w:t xml:space="preserve">)</w:t>
      </w:r>
      <w:r>
        <w:rPr>
          <w:rFonts w:hint="eastAsia"/>
          <w:sz w:val="24"/>
          <w:szCs w:val="24"/>
        </w:rPr>
        <w:t xml:space="preserve">收款人：</w:t>
      </w:r>
      <w:r>
        <w:rPr>
          <w:rFonts w:hint="eastAsia" w:ascii="宋体" w:hAnsi="宋体"/>
          <w:color w:val="000000"/>
          <w:sz w:val="24"/>
        </w:rPr>
        <w:t xml:space="preserve">徐州市文德工程咨询有限公司</w:t>
      </w:r>
      <w:r/>
    </w:p>
    <w:p>
      <w:pPr>
        <w:rPr>
          <w:rFonts w:ascii="宋体" w:hAnsi="宋体"/>
          <w:color w:val="000000"/>
          <w:sz w:val="24"/>
        </w:rPr>
      </w:pPr>
      <w:r>
        <w:rPr>
          <w:rFonts w:hint="eastAsia"/>
          <w:sz w:val="24"/>
          <w:szCs w:val="24"/>
        </w:rPr>
        <w:t xml:space="preserve">(</w:t>
      </w:r>
      <w:r>
        <w:rPr>
          <w:rFonts w:hint="eastAsia"/>
          <w:sz w:val="24"/>
          <w:szCs w:val="24"/>
        </w:rPr>
        <w:t xml:space="preserve">二</w:t>
      </w:r>
      <w:r>
        <w:rPr>
          <w:rFonts w:hint="eastAsia"/>
          <w:sz w:val="24"/>
          <w:szCs w:val="24"/>
        </w:rPr>
        <w:t xml:space="preserve">)</w:t>
      </w:r>
      <w:r>
        <w:rPr>
          <w:rFonts w:hint="eastAsia"/>
          <w:sz w:val="24"/>
          <w:szCs w:val="24"/>
        </w:rPr>
        <w:t xml:space="preserve">开户银行：</w:t>
      </w:r>
      <w:r>
        <w:rPr>
          <w:rFonts w:hint="eastAsia" w:ascii="宋体" w:hAnsi="宋体"/>
          <w:color w:val="000000"/>
          <w:sz w:val="24"/>
        </w:rPr>
        <w:t xml:space="preserve">中国邮政储蓄银行股份有限公司徐州市云龙支行</w:t>
      </w:r>
      <w:r/>
    </w:p>
    <w:p>
      <w:r>
        <w:rPr>
          <w:rFonts w:hint="eastAsia"/>
          <w:sz w:val="24"/>
          <w:szCs w:val="24"/>
        </w:rPr>
        <w:t xml:space="preserve">(</w:t>
      </w:r>
      <w:r>
        <w:rPr>
          <w:rFonts w:hint="eastAsia"/>
          <w:sz w:val="24"/>
          <w:szCs w:val="24"/>
        </w:rPr>
        <w:t xml:space="preserve">三</w:t>
      </w:r>
      <w:r>
        <w:rPr>
          <w:rFonts w:hint="eastAsia"/>
          <w:sz w:val="24"/>
          <w:szCs w:val="24"/>
        </w:rPr>
        <w:t xml:space="preserve">)</w:t>
      </w:r>
      <w:r>
        <w:rPr>
          <w:rFonts w:hint="eastAsia"/>
          <w:sz w:val="24"/>
          <w:szCs w:val="24"/>
        </w:rPr>
        <w:t xml:space="preserve">账号：</w:t>
      </w:r>
      <w:r>
        <w:rPr>
          <w:rFonts w:hint="eastAsia" w:ascii="宋体" w:hAnsi="宋体"/>
          <w:color w:val="000000"/>
          <w:sz w:val="24"/>
        </w:rPr>
        <w:t xml:space="preserve">932004010066408889</w:t>
      </w:r>
      <w:r/>
    </w:p>
    <w:p>
      <w:r/>
      <w:r/>
    </w:p>
    <w:p>
      <w:r/>
      <w:r/>
    </w:p>
    <w:p>
      <w:r/>
      <w:r/>
    </w:p>
    <w:p>
      <w:r/>
      <w:r/>
    </w:p>
    <w:p>
      <w:r/>
      <w:r/>
    </w:p>
    <w:p>
      <w:r/>
      <w:r/>
    </w:p>
    <w:p>
      <w:r/>
      <w:r/>
    </w:p>
    <w:p>
      <w:pPr>
        <w:pStyle w:val="861"/>
        <w:spacing w:line="360" w:lineRule="auto"/>
        <w:rPr>
          <w:rFonts w:ascii="宋体" w:hAnsi="宋体"/>
          <w:b/>
          <w:bCs/>
          <w:color w:val="000000" w:themeColor="text1"/>
          <w:sz w:val="36"/>
          <w:szCs w:val="36"/>
        </w:rPr>
      </w:pPr>
      <w:r>
        <w:rPr>
          <w:rFonts w:ascii="宋体" w:hAnsi="宋体"/>
          <w:b/>
          <w:bCs/>
          <w:color w:val="000000" w:themeColor="text1"/>
          <w:sz w:val="36"/>
          <w:szCs w:val="36"/>
        </w:rPr>
      </w:r>
      <w:r/>
    </w:p>
    <w:p>
      <w:pPr>
        <w:pStyle w:val="861"/>
        <w:jc w:val="center"/>
        <w:spacing w:line="360" w:lineRule="auto"/>
        <w:rPr>
          <w:rFonts w:ascii="宋体" w:hAnsi="宋体"/>
          <w:b/>
          <w:bCs/>
          <w:color w:val="000000" w:themeColor="text1"/>
          <w:sz w:val="36"/>
          <w:szCs w:val="36"/>
        </w:rPr>
      </w:pPr>
      <w:r>
        <w:rPr>
          <w:rFonts w:ascii="宋体" w:hAnsi="宋体"/>
          <w:b/>
          <w:bCs/>
          <w:color w:val="000000" w:themeColor="text1"/>
          <w:sz w:val="36"/>
          <w:szCs w:val="36"/>
        </w:rPr>
        <w:t xml:space="preserve">第四章  评标标准</w:t>
      </w:r>
      <w:bookmarkEnd w:id="11"/>
      <w:r/>
      <w:bookmarkEnd w:id="12"/>
      <w:r/>
      <w:r/>
    </w:p>
    <w:tbl>
      <w:tblPr>
        <w:tblW w:w="5021" w:type="pct"/>
        <w:tblInd w:w="-178" w:type="dxa"/>
        <w:tblLook w:val="04A0" w:firstRow="1" w:lastRow="0" w:firstColumn="1" w:lastColumn="0" w:noHBand="0" w:noVBand="1"/>
      </w:tblPr>
      <w:tblGrid>
        <w:gridCol w:w="1112"/>
        <w:gridCol w:w="1476"/>
        <w:gridCol w:w="6681"/>
      </w:tblGrid>
      <w:tr>
        <w:trPr>
          <w:trHeight w:val="630"/>
        </w:trPr>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项目</w:t>
            </w:r>
            <w:r/>
          </w:p>
        </w:tc>
        <w:tc>
          <w:tcPr>
            <w:tcBorders>
              <w:top w:val="single" w:color="auto" w:sz="4" w:space="0"/>
              <w:left w:val="none" w:color="000000" w:sz="4" w:space="0"/>
              <w:bottom w:val="single" w:color="auto" w:sz="4" w:space="0"/>
              <w:right w:val="single" w:color="auto" w:sz="4" w:space="0"/>
            </w:tcBorders>
            <w:tcW w:w="796"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细化项目及分值</w:t>
            </w:r>
            <w:r/>
          </w:p>
        </w:tc>
        <w:tc>
          <w:tcPr>
            <w:tcBorders>
              <w:top w:val="single" w:color="auto" w:sz="4" w:space="0"/>
              <w:left w:val="none" w:color="000000" w:sz="4" w:space="0"/>
              <w:bottom w:val="single" w:color="auto" w:sz="4" w:space="0"/>
              <w:right w:val="single" w:color="auto" w:sz="4" w:space="0"/>
            </w:tcBorders>
            <w:tcW w:w="3603" w:type="pct"/>
            <w:vAlign w:val="center"/>
            <w:textDirection w:val="lrTb"/>
            <w:noWrap w:val="false"/>
          </w:tcPr>
          <w:p>
            <w:pPr>
              <w:ind w:firstLine="200"/>
              <w:jc w:val="center"/>
              <w:spacing w:line="360" w:lineRule="auto"/>
              <w:rPr>
                <w:rFonts w:ascii="宋体" w:hAnsi="宋体" w:cs="宋体"/>
                <w:sz w:val="21"/>
                <w:szCs w:val="21"/>
              </w:rPr>
            </w:pPr>
            <w:r>
              <w:rPr>
                <w:rFonts w:hint="eastAsia" w:ascii="宋体" w:hAnsi="宋体" w:cs="宋体"/>
                <w:sz w:val="21"/>
                <w:szCs w:val="21"/>
              </w:rPr>
              <w:t xml:space="preserve">评分办法</w:t>
            </w:r>
            <w:r/>
          </w:p>
        </w:tc>
      </w:tr>
      <w:tr>
        <w:trPr>
          <w:trHeight w:val="1765"/>
        </w:trPr>
        <w:tc>
          <w:tcPr>
            <w:tcBorders>
              <w:top w:val="none" w:color="000000" w:sz="4" w:space="0"/>
              <w:left w:val="single" w:color="auto" w:sz="4" w:space="0"/>
              <w:bottom w:val="single" w:color="auto" w:sz="4" w:space="0"/>
              <w:right w:val="single" w:color="auto" w:sz="4" w:space="0"/>
            </w:tcBorders>
            <w:tcW w:w="600" w:type="pct"/>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价格部分（30分）</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价格</w:t>
            </w:r>
            <w:r/>
          </w:p>
          <w:p>
            <w:pPr>
              <w:ind w:firstLine="210"/>
              <w:spacing w:line="360" w:lineRule="auto"/>
              <w:rPr>
                <w:rFonts w:ascii="宋体" w:hAnsi="宋体" w:cs="宋体"/>
                <w:sz w:val="21"/>
                <w:szCs w:val="21"/>
              </w:rPr>
            </w:pPr>
            <w:r>
              <w:rPr>
                <w:rFonts w:hint="eastAsia" w:ascii="宋体" w:hAnsi="宋体" w:cs="宋体"/>
                <w:sz w:val="21"/>
                <w:szCs w:val="21"/>
              </w:rPr>
              <w:t xml:space="preserve">（30分）</w:t>
            </w:r>
            <w:r/>
          </w:p>
        </w:tc>
        <w:tc>
          <w:tcPr>
            <w:tcBorders>
              <w:top w:val="none" w:color="000000" w:sz="4" w:space="0"/>
              <w:left w:val="none" w:color="000000" w:sz="4" w:space="0"/>
              <w:bottom w:val="single" w:color="auto" w:sz="4" w:space="0"/>
              <w:right w:val="single" w:color="auto" w:sz="4" w:space="0"/>
            </w:tcBorders>
            <w:tcW w:w="3603" w:type="pct"/>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本项目价格评分采用低价优先法计算，即满足招标文件要求且价格最低的投标报价为评标基准价，其价格分为满分。其他投标人的价格分统一按照下列公式计算：</w:t>
            </w:r>
            <w:r/>
          </w:p>
          <w:p>
            <w:pPr>
              <w:spacing w:line="360" w:lineRule="auto"/>
              <w:rPr>
                <w:rFonts w:ascii="宋体" w:hAnsi="宋体" w:cs="宋体"/>
                <w:sz w:val="21"/>
                <w:szCs w:val="21"/>
              </w:rPr>
            </w:pPr>
            <w:r>
              <w:rPr>
                <w:rFonts w:hint="eastAsia" w:ascii="宋体" w:hAnsi="宋体" w:cs="宋体"/>
                <w:sz w:val="21"/>
                <w:szCs w:val="21"/>
              </w:rPr>
              <w:t xml:space="preserve">投标报价得分=（评标基准价/投标报价）×30</w:t>
            </w:r>
            <w:r/>
          </w:p>
        </w:tc>
      </w:tr>
      <w:tr>
        <w:trPr>
          <w:trHeight w:val="856"/>
        </w:trPr>
        <w:tc>
          <w:tcPr>
            <w:tcBorders>
              <w:top w:val="none" w:color="000000" w:sz="4" w:space="0"/>
              <w:left w:val="single" w:color="auto" w:sz="4" w:space="0"/>
              <w:right w:val="single" w:color="auto" w:sz="4" w:space="0"/>
            </w:tcBorders>
            <w:tcW w:w="600" w:type="pct"/>
            <w:vAlign w:val="center"/>
            <w:vMerge w:val="restart"/>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商务部分（7分）</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投标人业绩</w:t>
            </w:r>
            <w:r/>
          </w:p>
          <w:p>
            <w:pPr>
              <w:spacing w:line="360" w:lineRule="auto"/>
              <w:rPr>
                <w:rFonts w:ascii="宋体" w:hAnsi="宋体" w:cs="宋体"/>
                <w:sz w:val="21"/>
                <w:szCs w:val="21"/>
              </w:rPr>
            </w:pPr>
            <w:r>
              <w:rPr>
                <w:rFonts w:hint="eastAsia" w:ascii="宋体" w:hAnsi="宋体" w:cs="宋体"/>
                <w:sz w:val="21"/>
                <w:szCs w:val="21"/>
              </w:rPr>
              <w:t xml:space="preserve">（4分）</w:t>
            </w:r>
            <w:r/>
          </w:p>
        </w:tc>
        <w:tc>
          <w:tcPr>
            <w:tcBorders>
              <w:top w:val="none" w:color="000000" w:sz="4" w:space="0"/>
              <w:left w:val="none" w:color="000000" w:sz="4" w:space="0"/>
              <w:bottom w:val="single" w:color="auto" w:sz="4" w:space="0"/>
              <w:right w:val="single" w:color="auto" w:sz="4" w:space="0"/>
            </w:tcBorders>
            <w:tcW w:w="3603" w:type="pct"/>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投标人</w:t>
            </w:r>
            <w:r>
              <w:rPr>
                <w:rFonts w:hint="eastAsia" w:ascii="宋体" w:hAnsi="宋体" w:cs="宋体"/>
                <w:color w:val="000000"/>
                <w:sz w:val="21"/>
                <w:szCs w:val="21"/>
              </w:rPr>
              <w:t xml:space="preserve">自2022年1月1日</w:t>
            </w:r>
            <w:r>
              <w:rPr>
                <w:rFonts w:hint="eastAsia" w:ascii="宋体" w:hAnsi="宋体" w:cs="宋体"/>
                <w:sz w:val="21"/>
                <w:szCs w:val="21"/>
              </w:rPr>
              <w:t xml:space="preserve">（以合同签订日期为准）以后，合同内容为本项目相同或类似合同扫描件的，每项得2分，最高得4分。</w:t>
            </w:r>
            <w:r/>
          </w:p>
          <w:p>
            <w:pPr>
              <w:spacing w:line="360" w:lineRule="auto"/>
              <w:rPr>
                <w:rFonts w:ascii="宋体" w:hAnsi="宋体" w:cs="宋体"/>
                <w:sz w:val="21"/>
                <w:szCs w:val="21"/>
              </w:rPr>
            </w:pPr>
            <w:r>
              <w:rPr>
                <w:rFonts w:hint="eastAsia" w:ascii="宋体" w:hAnsi="宋体" w:cs="宋体"/>
                <w:b/>
                <w:bCs/>
                <w:sz w:val="21"/>
                <w:szCs w:val="21"/>
              </w:rPr>
              <w:t xml:space="preserve">投标文件中提供合同扫描件加盖电子签章。</w:t>
            </w:r>
            <w:r/>
          </w:p>
        </w:tc>
      </w:tr>
      <w:tr>
        <w:trPr>
          <w:trHeight w:val="1802"/>
        </w:trPr>
        <w:tc>
          <w:tcPr>
            <w:tcBorders>
              <w:left w:val="single" w:color="auto" w:sz="4" w:space="0"/>
              <w:right w:val="single" w:color="auto" w:sz="4" w:space="0"/>
            </w:tcBorders>
            <w:tcW w:w="600" w:type="pct"/>
            <w:vAlign w:val="center"/>
            <w:vMerge w:val="continue"/>
            <w:textDirection w:val="lrTb"/>
            <w:noWrap w:val="false"/>
          </w:tcPr>
          <w:p>
            <w:pPr>
              <w:ind w:firstLine="200"/>
              <w:spacing w:line="360" w:lineRule="auto"/>
              <w:rPr>
                <w:rFonts w:ascii="宋体" w:hAnsi="宋体" w:cs="宋体"/>
                <w:sz w:val="21"/>
                <w:szCs w:val="21"/>
              </w:rPr>
            </w:pPr>
            <w:r>
              <w:rPr>
                <w:rFonts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left="420" w:hanging="420"/>
              <w:spacing w:line="360" w:lineRule="auto"/>
              <w:rPr>
                <w:rFonts w:ascii="宋体" w:hAnsi="宋体" w:cs="宋体"/>
                <w:sz w:val="21"/>
                <w:szCs w:val="21"/>
              </w:rPr>
            </w:pPr>
            <w:r>
              <w:rPr>
                <w:rFonts w:hint="eastAsia" w:ascii="宋体" w:hAnsi="宋体" w:cs="宋体"/>
                <w:sz w:val="21"/>
                <w:szCs w:val="21"/>
              </w:rPr>
              <w:t xml:space="preserve">投标人评价</w:t>
            </w:r>
            <w:r/>
          </w:p>
          <w:p>
            <w:pPr>
              <w:spacing w:line="360" w:lineRule="auto"/>
              <w:rPr>
                <w:rFonts w:ascii="宋体" w:hAnsi="宋体" w:cs="宋体"/>
                <w:sz w:val="21"/>
                <w:szCs w:val="21"/>
              </w:rPr>
            </w:pPr>
            <w:r>
              <w:rPr>
                <w:rFonts w:hint="eastAsia" w:ascii="宋体" w:hAnsi="宋体" w:cs="宋体"/>
                <w:sz w:val="21"/>
                <w:szCs w:val="21"/>
              </w:rPr>
              <w:t xml:space="preserve">（3分）</w:t>
            </w:r>
            <w:r/>
          </w:p>
        </w:tc>
        <w:tc>
          <w:tcPr>
            <w:tcBorders>
              <w:top w:val="none" w:color="000000" w:sz="4" w:space="0"/>
              <w:left w:val="none" w:color="000000" w:sz="4" w:space="0"/>
              <w:bottom w:val="single" w:color="auto" w:sz="4" w:space="0"/>
              <w:right w:val="single" w:color="auto" w:sz="4" w:space="0"/>
            </w:tcBorders>
            <w:tcW w:w="3603" w:type="pct"/>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投标人具有有效的质量管理体系认证证书、环境管理体系认证证书、职业健康安全管理体系认证证书，每个证书得1分，最高得3分，未提供不得分。</w:t>
            </w:r>
            <w:r/>
          </w:p>
          <w:p>
            <w:pPr>
              <w:spacing w:line="360" w:lineRule="auto"/>
              <w:rPr>
                <w:rFonts w:ascii="宋体" w:hAnsi="宋体" w:cs="宋体"/>
                <w:sz w:val="21"/>
                <w:szCs w:val="21"/>
              </w:rPr>
            </w:pPr>
            <w:r>
              <w:rPr>
                <w:rFonts w:hint="eastAsia" w:ascii="宋体" w:hAnsi="宋体" w:cs="宋体"/>
                <w:b/>
                <w:bCs/>
                <w:sz w:val="21"/>
                <w:szCs w:val="21"/>
              </w:rPr>
              <w:t xml:space="preserve">投标文件中提供上述证书扫描件加盖电子签章。</w:t>
            </w:r>
            <w:r/>
          </w:p>
        </w:tc>
      </w:tr>
      <w:tr>
        <w:trPr>
          <w:trHeight w:val="90"/>
        </w:trPr>
        <w:tc>
          <w:tcPr>
            <w:tcBorders>
              <w:top w:val="single" w:color="auto" w:sz="4" w:space="0"/>
              <w:left w:val="single" w:color="auto" w:sz="4" w:space="0"/>
              <w:right w:val="single" w:color="auto" w:sz="4" w:space="0"/>
            </w:tcBorders>
            <w:tcW w:w="600" w:type="pct"/>
            <w:vAlign w:val="center"/>
            <w:vMerge w:val="restart"/>
            <w:textDirection w:val="lrTb"/>
            <w:noWrap w:val="false"/>
          </w:tcPr>
          <w:p>
            <w:pPr>
              <w:spacing w:line="360" w:lineRule="auto"/>
              <w:rPr>
                <w:rFonts w:ascii="宋体" w:hAnsi="宋体" w:cs="宋体"/>
                <w:sz w:val="21"/>
                <w:szCs w:val="21"/>
              </w:rPr>
            </w:pPr>
            <w:r>
              <w:rPr>
                <w:rFonts w:hint="eastAsia" w:ascii="宋体" w:hAnsi="宋体" w:cs="宋体"/>
                <w:color w:val="000000"/>
                <w:sz w:val="21"/>
                <w:szCs w:val="21"/>
              </w:rPr>
              <w:t xml:space="preserve">技术部分（63分）</w:t>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技术参数响应（20分）</w:t>
            </w:r>
            <w:r/>
          </w:p>
          <w:p>
            <w:pP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603" w:type="pct"/>
            <w:vAlign w:val="center"/>
            <w:textDirection w:val="lrTb"/>
            <w:noWrap w:val="false"/>
          </w:tcPr>
          <w:p>
            <w:pPr>
              <w:jc w:val="both"/>
              <w:spacing w:line="360" w:lineRule="auto"/>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根据投标人所提供的偏离表内容，完全满足招标文件中技术要求的得20分，</w:t>
            </w:r>
            <w:r>
              <w:rPr>
                <w:rFonts w:hint="eastAsia" w:ascii="宋体" w:hAnsi="宋体" w:cs="宋体"/>
                <w:color w:val="000000"/>
                <w:sz w:val="21"/>
                <w:szCs w:val="21"/>
                <w:lang w:val="zh-CN"/>
              </w:rPr>
              <w:t xml:space="preserve">标★</w:t>
            </w:r>
            <w:r>
              <w:rPr>
                <w:rFonts w:hint="eastAsia" w:ascii="宋体" w:hAnsi="宋体" w:cs="宋体"/>
                <w:color w:val="000000"/>
                <w:sz w:val="21"/>
                <w:szCs w:val="21"/>
              </w:rPr>
              <w:t xml:space="preserve">为本项目技术参数的实质性要求不接受负偏离；</w:t>
            </w:r>
            <w:r>
              <w:rPr>
                <w:rFonts w:ascii="宋体" w:hAnsi="宋体" w:cs="宋体"/>
                <w:b/>
                <w:color w:val="000000"/>
                <w:sz w:val="21"/>
                <w:szCs w:val="21"/>
              </w:rPr>
              <w:t xml:space="preserve">▲</w:t>
            </w:r>
            <w:r>
              <w:rPr>
                <w:rFonts w:hint="eastAsia" w:ascii="宋体" w:hAnsi="宋体"/>
                <w:sz w:val="21"/>
                <w:szCs w:val="21"/>
              </w:rPr>
              <w:t xml:space="preserve">为非重要</w:t>
            </w:r>
            <w:r>
              <w:rPr>
                <w:rFonts w:hint="eastAsia" w:ascii="宋体" w:hAnsi="宋体" w:cs="宋体"/>
                <w:sz w:val="21"/>
                <w:szCs w:val="21"/>
              </w:rPr>
              <w:t xml:space="preserve">响应指标不满足或负偏离的，每一项减1分，其他为一般响应指标不满足或负偏离每项扣0.5分，扣完为止；本项最高得20分，最低得0分。</w:t>
            </w:r>
            <w:r/>
          </w:p>
          <w:p>
            <w:pPr>
              <w:spacing w:line="360" w:lineRule="auto"/>
              <w:rPr>
                <w:rFonts w:ascii="宋体" w:hAnsi="宋体" w:cs="宋体"/>
                <w:sz w:val="21"/>
                <w:szCs w:val="21"/>
              </w:rPr>
            </w:pPr>
            <w:r>
              <w:rPr>
                <w:rFonts w:hint="eastAsia" w:ascii="宋体" w:hAnsi="宋体" w:cs="宋体"/>
                <w:b/>
                <w:bCs/>
                <w:sz w:val="21"/>
                <w:szCs w:val="21"/>
              </w:rPr>
              <w:t xml:space="preserve">注：正负偏离需在《偏离表》中详细列出。</w:t>
            </w:r>
            <w:r/>
          </w:p>
        </w:tc>
      </w:tr>
      <w:tr>
        <w:trPr>
          <w:trHeight w:val="90"/>
        </w:trPr>
        <w:tc>
          <w:tcPr>
            <w:tcBorders>
              <w:left w:val="single" w:color="auto" w:sz="4" w:space="0"/>
              <w:right w:val="single" w:color="auto" w:sz="4" w:space="0"/>
            </w:tcBorders>
            <w:tcW w:w="600" w:type="pct"/>
            <w:vAlign w:val="center"/>
            <w:vMerge w:val="continue"/>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jc w:val="both"/>
              <w:rPr>
                <w:rFonts w:ascii="宋体" w:hAnsi="宋体" w:cs="宋体"/>
                <w:color w:val="000000"/>
                <w:sz w:val="21"/>
                <w:szCs w:val="21"/>
                <w:lang w:bidi="ar"/>
              </w:rPr>
            </w:pPr>
            <w:r>
              <w:rPr>
                <w:rFonts w:hint="eastAsia" w:ascii="宋体" w:hAnsi="宋体" w:cs="宋体"/>
                <w:color w:val="000000"/>
                <w:sz w:val="21"/>
                <w:szCs w:val="21"/>
                <w:lang w:bidi="ar"/>
              </w:rPr>
              <w:t xml:space="preserve">项目实施方案</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（15分）</w:t>
            </w:r>
            <w:r/>
          </w:p>
        </w:tc>
        <w:tc>
          <w:tcPr>
            <w:tcBorders>
              <w:top w:val="single" w:color="auto" w:sz="4" w:space="0"/>
              <w:left w:val="single" w:color="auto" w:sz="4" w:space="0"/>
              <w:bottom w:val="single" w:color="auto" w:sz="4" w:space="0"/>
              <w:right w:val="single" w:color="auto" w:sz="4" w:space="0"/>
            </w:tcBorders>
            <w:tcW w:w="3603" w:type="pct"/>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根据投标人提供的项目实施方案的合理可行性、针对性进行评分</w:t>
            </w:r>
            <w:r/>
          </w:p>
          <w:p>
            <w:pPr>
              <w:numPr>
                <w:ilvl w:val="0"/>
                <w:numId w:val="20"/>
              </w:numPr>
              <w:spacing w:line="360" w:lineRule="auto"/>
              <w:rPr>
                <w:rFonts w:ascii="宋体" w:hAnsi="宋体" w:cs="宋体"/>
                <w:sz w:val="21"/>
                <w:szCs w:val="21"/>
              </w:rPr>
            </w:pPr>
            <w:r>
              <w:rPr>
                <w:rFonts w:hint="eastAsia" w:ascii="宋体" w:hAnsi="宋体" w:cs="宋体"/>
                <w:sz w:val="21"/>
                <w:szCs w:val="21"/>
              </w:rPr>
              <w:t xml:space="preserve">方案全面性（5分）</w:t>
            </w:r>
            <w:r/>
          </w:p>
          <w:p>
            <w:pPr>
              <w:spacing w:line="360" w:lineRule="auto"/>
              <w:rPr>
                <w:rFonts w:ascii="宋体" w:hAnsi="宋体" w:cs="宋体"/>
                <w:sz w:val="21"/>
                <w:szCs w:val="21"/>
              </w:rPr>
            </w:pPr>
            <w:r>
              <w:rPr>
                <w:rFonts w:hint="eastAsia" w:ascii="宋体" w:hAnsi="宋体" w:cs="宋体"/>
                <w:sz w:val="21"/>
                <w:szCs w:val="21"/>
              </w:rPr>
              <w:t xml:space="preserve">方案全面性强得5分；</w:t>
            </w:r>
            <w:r/>
          </w:p>
          <w:p>
            <w:pPr>
              <w:spacing w:line="360" w:lineRule="auto"/>
              <w:rPr>
                <w:rFonts w:ascii="宋体" w:hAnsi="宋体" w:cs="宋体"/>
                <w:sz w:val="21"/>
                <w:szCs w:val="21"/>
              </w:rPr>
            </w:pPr>
            <w:r>
              <w:rPr>
                <w:rFonts w:hint="eastAsia" w:ascii="宋体" w:hAnsi="宋体" w:cs="宋体"/>
                <w:sz w:val="21"/>
                <w:szCs w:val="21"/>
              </w:rPr>
              <w:t xml:space="preserve">方案全面性较强得4分；</w:t>
            </w:r>
            <w:r/>
          </w:p>
          <w:p>
            <w:pPr>
              <w:spacing w:line="360" w:lineRule="auto"/>
              <w:rPr>
                <w:rFonts w:ascii="宋体" w:hAnsi="宋体" w:cs="宋体"/>
                <w:sz w:val="21"/>
                <w:szCs w:val="21"/>
              </w:rPr>
            </w:pPr>
            <w:r>
              <w:rPr>
                <w:rFonts w:hint="eastAsia" w:ascii="宋体" w:hAnsi="宋体" w:cs="宋体"/>
                <w:sz w:val="21"/>
                <w:szCs w:val="21"/>
              </w:rPr>
              <w:t xml:space="preserve">方案全面性一般得3分；</w:t>
            </w:r>
            <w:r/>
          </w:p>
          <w:p>
            <w:pPr>
              <w:pStyle w:val="856"/>
              <w:rPr>
                <w:sz w:val="21"/>
                <w:szCs w:val="21"/>
              </w:rPr>
            </w:pPr>
            <w:r>
              <w:rPr>
                <w:rFonts w:hint="eastAsia"/>
                <w:sz w:val="21"/>
                <w:szCs w:val="21"/>
              </w:rPr>
              <w:t xml:space="preserve">方案全面性差得</w:t>
            </w:r>
            <w:r>
              <w:rPr>
                <w:rFonts w:hint="eastAsia" w:ascii="宋体" w:hAnsi="宋体" w:cs="宋体"/>
                <w:sz w:val="21"/>
                <w:szCs w:val="21"/>
              </w:rPr>
              <w:t xml:space="preserve">2分</w:t>
            </w:r>
            <w:r>
              <w:rPr>
                <w:rFonts w:hint="eastAsia" w:ascii="宋体" w:hAnsi="宋体" w:cs="宋体"/>
                <w:sz w:val="21"/>
                <w:szCs w:val="21"/>
              </w:rPr>
              <w:t xml:space="preserve">；</w:t>
            </w:r>
            <w:r/>
          </w:p>
          <w:p>
            <w:pPr>
              <w:pStyle w:val="856"/>
              <w:rPr>
                <w:sz w:val="21"/>
                <w:szCs w:val="21"/>
              </w:rPr>
            </w:pPr>
            <w:r>
              <w:rPr>
                <w:rFonts w:hint="eastAsia"/>
                <w:sz w:val="21"/>
                <w:szCs w:val="21"/>
              </w:rPr>
              <w:t xml:space="preserve">方案全面性较差得</w:t>
            </w:r>
            <w:r>
              <w:rPr>
                <w:rFonts w:hint="eastAsia" w:ascii="宋体" w:hAnsi="宋体" w:cs="宋体"/>
                <w:sz w:val="21"/>
                <w:szCs w:val="21"/>
              </w:rPr>
              <w:t xml:space="preserve">1分</w:t>
            </w:r>
            <w:r>
              <w:rPr>
                <w:rFonts w:hint="eastAsia"/>
                <w:sz w:val="21"/>
                <w:szCs w:val="21"/>
              </w:rPr>
              <w:t xml:space="preserve">；</w:t>
            </w:r>
            <w:r/>
          </w:p>
          <w:p>
            <w:pPr>
              <w:spacing w:line="360" w:lineRule="auto"/>
              <w:rPr>
                <w:rFonts w:ascii="宋体" w:hAnsi="宋体" w:cs="宋体"/>
                <w:sz w:val="21"/>
                <w:szCs w:val="21"/>
              </w:rPr>
            </w:pPr>
            <w:r>
              <w:rPr>
                <w:rFonts w:hint="eastAsia" w:ascii="宋体" w:hAnsi="宋体" w:cs="宋体"/>
                <w:sz w:val="21"/>
                <w:szCs w:val="21"/>
              </w:rPr>
              <w:t xml:space="preserve">未提供的不得分。</w:t>
            </w:r>
            <w:r/>
          </w:p>
          <w:p>
            <w:pPr>
              <w:spacing w:line="360" w:lineRule="auto"/>
              <w:rPr>
                <w:rFonts w:ascii="宋体" w:hAnsi="宋体" w:cs="宋体"/>
                <w:sz w:val="21"/>
                <w:szCs w:val="21"/>
              </w:rPr>
            </w:pPr>
            <w:r>
              <w:rPr>
                <w:rFonts w:hint="eastAsia" w:ascii="宋体" w:hAnsi="宋体" w:cs="宋体"/>
                <w:sz w:val="21"/>
                <w:szCs w:val="21"/>
              </w:rPr>
              <w:t xml:space="preserve">2、方案针对性（5分）</w:t>
            </w:r>
            <w:r/>
          </w:p>
          <w:p>
            <w:pPr>
              <w:spacing w:line="360" w:lineRule="auto"/>
              <w:rPr>
                <w:rFonts w:ascii="宋体" w:hAnsi="宋体" w:cs="宋体"/>
                <w:sz w:val="21"/>
                <w:szCs w:val="21"/>
              </w:rPr>
            </w:pPr>
            <w:r>
              <w:rPr>
                <w:rFonts w:hint="eastAsia" w:ascii="宋体" w:hAnsi="宋体" w:cs="宋体"/>
                <w:sz w:val="21"/>
                <w:szCs w:val="21"/>
              </w:rPr>
              <w:t xml:space="preserve">方案针对性强得5分；</w:t>
            </w:r>
            <w:r/>
          </w:p>
          <w:p>
            <w:pPr>
              <w:spacing w:line="360" w:lineRule="auto"/>
              <w:rPr>
                <w:rFonts w:ascii="宋体" w:hAnsi="宋体" w:cs="宋体"/>
                <w:sz w:val="21"/>
                <w:szCs w:val="21"/>
              </w:rPr>
            </w:pPr>
            <w:r>
              <w:rPr>
                <w:rFonts w:hint="eastAsia" w:ascii="宋体" w:hAnsi="宋体" w:cs="宋体"/>
                <w:sz w:val="21"/>
                <w:szCs w:val="21"/>
              </w:rPr>
              <w:t xml:space="preserve">方案较齐全、可行得4分；</w:t>
            </w:r>
            <w:r/>
          </w:p>
          <w:p>
            <w:pPr>
              <w:spacing w:line="360" w:lineRule="auto"/>
              <w:rPr>
                <w:rFonts w:ascii="宋体" w:hAnsi="宋体" w:cs="宋体"/>
                <w:sz w:val="21"/>
                <w:szCs w:val="21"/>
              </w:rPr>
            </w:pPr>
            <w:r>
              <w:rPr>
                <w:rFonts w:hint="eastAsia" w:ascii="宋体" w:hAnsi="宋体" w:cs="宋体"/>
                <w:sz w:val="21"/>
                <w:szCs w:val="21"/>
              </w:rPr>
              <w:t xml:space="preserve">方案一般、可行得3分；</w:t>
            </w:r>
            <w:r/>
          </w:p>
          <w:p>
            <w:pPr>
              <w:spacing w:line="360" w:lineRule="auto"/>
              <w:rPr>
                <w:rFonts w:ascii="宋体" w:hAnsi="宋体" w:cs="宋体"/>
                <w:sz w:val="21"/>
                <w:szCs w:val="21"/>
              </w:rPr>
            </w:pPr>
            <w:r>
              <w:rPr>
                <w:rFonts w:hint="eastAsia" w:ascii="宋体" w:hAnsi="宋体" w:cs="宋体"/>
                <w:sz w:val="21"/>
                <w:szCs w:val="21"/>
              </w:rPr>
              <w:t xml:space="preserve">方案不可行得2分；</w:t>
            </w:r>
            <w:r/>
          </w:p>
          <w:p>
            <w:pPr>
              <w:spacing w:line="360" w:lineRule="auto"/>
              <w:rPr>
                <w:rFonts w:ascii="宋体" w:hAnsi="宋体" w:cs="宋体"/>
                <w:sz w:val="21"/>
                <w:szCs w:val="21"/>
              </w:rPr>
            </w:pPr>
            <w:r>
              <w:rPr>
                <w:rFonts w:hint="eastAsia" w:ascii="宋体" w:hAnsi="宋体" w:cs="宋体"/>
                <w:sz w:val="21"/>
                <w:szCs w:val="21"/>
              </w:rPr>
              <w:t xml:space="preserve">方案</w:t>
            </w:r>
            <w:r>
              <w:rPr>
                <w:rFonts w:hint="eastAsia"/>
                <w:sz w:val="21"/>
                <w:szCs w:val="21"/>
              </w:rPr>
              <w:t xml:space="preserve">欠缺</w:t>
            </w:r>
            <w:r>
              <w:rPr>
                <w:rFonts w:hint="eastAsia" w:ascii="宋体" w:hAnsi="宋体" w:cs="宋体"/>
                <w:sz w:val="21"/>
                <w:szCs w:val="21"/>
              </w:rPr>
              <w:t xml:space="preserve">得1分</w:t>
            </w:r>
            <w:r>
              <w:rPr>
                <w:rFonts w:hint="eastAsia" w:ascii="宋体" w:hAnsi="宋体" w:cs="宋体"/>
                <w:sz w:val="21"/>
                <w:szCs w:val="21"/>
              </w:rPr>
              <w:t xml:space="preserve">；</w:t>
            </w:r>
            <w:r/>
          </w:p>
          <w:p>
            <w:pPr>
              <w:spacing w:line="360" w:lineRule="auto"/>
              <w:rPr>
                <w:rFonts w:ascii="宋体" w:hAnsi="宋体" w:cs="宋体"/>
                <w:sz w:val="21"/>
                <w:szCs w:val="21"/>
              </w:rPr>
            </w:pPr>
            <w:r>
              <w:rPr>
                <w:rFonts w:hint="eastAsia" w:ascii="宋体" w:hAnsi="宋体" w:cs="宋体"/>
                <w:sz w:val="21"/>
                <w:szCs w:val="21"/>
              </w:rPr>
              <w:t xml:space="preserve">未提供的不得分。</w:t>
            </w:r>
            <w:r/>
          </w:p>
          <w:p>
            <w:pPr>
              <w:pStyle w:val="856"/>
              <w:rPr>
                <w:rFonts w:ascii="宋体" w:hAnsi="宋体" w:cs="宋体"/>
                <w:sz w:val="21"/>
                <w:szCs w:val="21"/>
              </w:rPr>
            </w:pPr>
            <w:r>
              <w:rPr>
                <w:rFonts w:hint="eastAsia" w:ascii="宋体" w:hAnsi="宋体" w:cs="宋体"/>
                <w:sz w:val="21"/>
                <w:szCs w:val="21"/>
              </w:rPr>
              <w:t xml:space="preserve">3、方案合理性（5分）</w:t>
            </w:r>
            <w:r/>
          </w:p>
          <w:p>
            <w:pPr>
              <w:spacing w:line="360" w:lineRule="auto"/>
              <w:rPr>
                <w:rFonts w:ascii="宋体" w:hAnsi="宋体" w:cs="宋体"/>
                <w:sz w:val="21"/>
                <w:szCs w:val="21"/>
              </w:rPr>
            </w:pPr>
            <w:r>
              <w:rPr>
                <w:rFonts w:hint="eastAsia" w:ascii="宋体" w:hAnsi="宋体" w:cs="宋体"/>
                <w:sz w:val="21"/>
                <w:szCs w:val="21"/>
              </w:rPr>
              <w:t xml:space="preserve">方案合理性强得5分；</w:t>
            </w:r>
            <w:r/>
          </w:p>
          <w:p>
            <w:pPr>
              <w:spacing w:line="360" w:lineRule="auto"/>
              <w:rPr>
                <w:rFonts w:ascii="宋体" w:hAnsi="宋体" w:cs="宋体"/>
                <w:sz w:val="21"/>
                <w:szCs w:val="21"/>
              </w:rPr>
            </w:pPr>
            <w:r>
              <w:rPr>
                <w:rFonts w:hint="eastAsia" w:ascii="宋体" w:hAnsi="宋体" w:cs="宋体"/>
                <w:sz w:val="21"/>
                <w:szCs w:val="21"/>
              </w:rPr>
              <w:t xml:space="preserve">方案合理性较强得4分；</w:t>
            </w:r>
            <w:r/>
          </w:p>
          <w:p>
            <w:pPr>
              <w:spacing w:line="360" w:lineRule="auto"/>
              <w:rPr>
                <w:rFonts w:ascii="宋体" w:hAnsi="宋体" w:cs="宋体"/>
                <w:sz w:val="21"/>
                <w:szCs w:val="21"/>
              </w:rPr>
            </w:pPr>
            <w:r>
              <w:rPr>
                <w:rFonts w:hint="eastAsia" w:ascii="宋体" w:hAnsi="宋体" w:cs="宋体"/>
                <w:sz w:val="21"/>
                <w:szCs w:val="21"/>
              </w:rPr>
              <w:t xml:space="preserve">方案合理性一般得3分；</w:t>
            </w:r>
            <w:r/>
          </w:p>
          <w:p>
            <w:pPr>
              <w:spacing w:line="360" w:lineRule="auto"/>
              <w:rPr>
                <w:rFonts w:ascii="宋体" w:hAnsi="宋体" w:cs="宋体"/>
                <w:sz w:val="21"/>
                <w:szCs w:val="21"/>
              </w:rPr>
            </w:pPr>
            <w:r>
              <w:rPr>
                <w:rFonts w:hint="eastAsia" w:ascii="宋体" w:hAnsi="宋体" w:cs="宋体"/>
                <w:sz w:val="21"/>
                <w:szCs w:val="21"/>
              </w:rPr>
              <w:t xml:space="preserve">方案合理性差得2分；</w:t>
            </w:r>
            <w:r/>
          </w:p>
          <w:p>
            <w:pPr>
              <w:spacing w:line="360" w:lineRule="auto"/>
              <w:rPr>
                <w:rFonts w:ascii="宋体" w:hAnsi="宋体" w:cs="宋体"/>
                <w:sz w:val="21"/>
                <w:szCs w:val="21"/>
              </w:rPr>
            </w:pPr>
            <w:r>
              <w:rPr>
                <w:rFonts w:hint="eastAsia" w:ascii="宋体" w:hAnsi="宋体" w:cs="宋体"/>
                <w:sz w:val="21"/>
                <w:szCs w:val="21"/>
              </w:rPr>
              <w:t xml:space="preserve">方案合理性较差得1分；</w:t>
            </w:r>
            <w:r/>
          </w:p>
          <w:p>
            <w:pPr>
              <w:spacing w:line="360" w:lineRule="auto"/>
              <w:rPr>
                <w:sz w:val="21"/>
                <w:szCs w:val="21"/>
              </w:rPr>
            </w:pPr>
            <w:r>
              <w:rPr>
                <w:rFonts w:hint="eastAsia" w:ascii="宋体" w:hAnsi="宋体" w:cs="宋体"/>
                <w:sz w:val="21"/>
                <w:szCs w:val="21"/>
              </w:rPr>
              <w:t xml:space="preserve">未提供的不得分。</w:t>
            </w:r>
            <w:r/>
          </w:p>
        </w:tc>
      </w:tr>
      <w:tr>
        <w:trPr>
          <w:trHeight w:val="450"/>
        </w:trPr>
        <w:tc>
          <w:tcPr>
            <w:tcBorders>
              <w:left w:val="single" w:color="auto" w:sz="4" w:space="0"/>
              <w:right w:val="single" w:color="auto" w:sz="4" w:space="0"/>
            </w:tcBorders>
            <w:tcW w:w="600" w:type="pct"/>
            <w:vAlign w:val="center"/>
            <w:vMerge w:val="continue"/>
            <w:textDirection w:val="lrTb"/>
            <w:noWrap w:val="false"/>
          </w:tcPr>
          <w:p>
            <w:pPr>
              <w:ind w:firstLine="200"/>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none" w:color="000000" w:sz="4" w:space="0"/>
              <w:bottom w:val="single" w:color="auto" w:sz="4" w:space="0"/>
              <w:right w:val="single" w:color="auto" w:sz="4" w:space="0"/>
            </w:tcBorders>
            <w:tcW w:w="796" w:type="pct"/>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p>
            <w:pPr>
              <w:spacing w:line="360" w:lineRule="auto"/>
              <w:rPr>
                <w:rFonts w:ascii="宋体" w:hAnsi="宋体" w:cs="宋体"/>
                <w:color w:val="000000"/>
                <w:sz w:val="21"/>
                <w:szCs w:val="21"/>
              </w:rPr>
            </w:pPr>
            <w:r>
              <w:rPr>
                <w:rFonts w:ascii="宋体" w:hAnsi="宋体" w:cs="宋体"/>
                <w:color w:val="000000"/>
                <w:sz w:val="21"/>
                <w:szCs w:val="21"/>
              </w:rPr>
            </w:r>
            <w:r/>
          </w:p>
          <w:p>
            <w:pPr>
              <w:spacing w:line="360" w:lineRule="auto"/>
              <w:rPr>
                <w:rFonts w:ascii="宋体" w:hAnsi="宋体" w:cs="宋体"/>
                <w:color w:val="000000"/>
                <w:sz w:val="21"/>
                <w:szCs w:val="21"/>
              </w:rPr>
            </w:pPr>
            <w:r>
              <w:rPr>
                <w:rFonts w:ascii="宋体" w:hAnsi="宋体" w:cs="宋体"/>
                <w:color w:val="000000"/>
                <w:sz w:val="21"/>
                <w:szCs w:val="21"/>
              </w:rPr>
            </w:r>
            <w:r/>
          </w:p>
          <w:p>
            <w:pPr>
              <w:spacing w:line="360" w:lineRule="auto"/>
              <w:rPr>
                <w:rFonts w:ascii="宋体" w:hAnsi="宋体" w:cs="宋体"/>
                <w:color w:val="000000"/>
                <w:sz w:val="21"/>
                <w:szCs w:val="21"/>
              </w:rPr>
            </w:pPr>
            <w:r>
              <w:rPr>
                <w:rFonts w:ascii="宋体" w:hAnsi="宋体" w:cs="宋体"/>
                <w:color w:val="000000"/>
                <w:sz w:val="21"/>
                <w:szCs w:val="21"/>
              </w:rPr>
            </w:r>
            <w:r/>
          </w:p>
          <w:p>
            <w:pPr>
              <w:spacing w:line="360" w:lineRule="auto"/>
              <w:rPr>
                <w:rFonts w:ascii="宋体" w:hAnsi="宋体" w:cs="宋体"/>
                <w:color w:val="000000"/>
                <w:sz w:val="21"/>
                <w:szCs w:val="21"/>
              </w:rPr>
            </w:pPr>
            <w:r>
              <w:rPr>
                <w:rFonts w:ascii="宋体" w:hAnsi="宋体" w:cs="宋体"/>
                <w:color w:val="000000"/>
                <w:sz w:val="21"/>
                <w:szCs w:val="21"/>
              </w:rPr>
            </w:r>
            <w:r/>
          </w:p>
          <w:p>
            <w:pPr>
              <w:jc w:val="both"/>
              <w:rPr>
                <w:rFonts w:ascii="宋体" w:hAnsi="宋体" w:cs="宋体"/>
                <w:color w:val="000000"/>
                <w:sz w:val="21"/>
                <w:szCs w:val="21"/>
                <w:lang w:bidi="ar"/>
              </w:rPr>
            </w:pPr>
            <w:r>
              <w:rPr>
                <w:rFonts w:hint="eastAsia" w:ascii="宋体" w:hAnsi="宋体" w:cs="宋体"/>
                <w:color w:val="000000"/>
                <w:sz w:val="21"/>
                <w:szCs w:val="21"/>
              </w:rPr>
              <w:t xml:space="preserve">售后服务方案</w:t>
            </w:r>
            <w:r/>
          </w:p>
          <w:p>
            <w:pPr>
              <w:spacing w:line="360" w:lineRule="auto"/>
              <w:rPr>
                <w:rFonts w:ascii="宋体" w:hAnsi="宋体" w:cs="宋体"/>
                <w:color w:val="000000"/>
                <w:sz w:val="21"/>
                <w:szCs w:val="21"/>
              </w:rPr>
            </w:pPr>
            <w:r>
              <w:rPr>
                <w:rFonts w:hint="eastAsia" w:ascii="宋体" w:hAnsi="宋体" w:cs="宋体"/>
                <w:color w:val="000000"/>
                <w:sz w:val="21"/>
                <w:szCs w:val="21"/>
                <w:lang w:bidi="ar"/>
              </w:rPr>
              <w:t xml:space="preserve">（15分）</w:t>
            </w:r>
            <w:r/>
          </w:p>
          <w:p>
            <w:pPr>
              <w:spacing w:line="360" w:lineRule="auto"/>
              <w:rPr>
                <w:rFonts w:ascii="宋体" w:hAnsi="宋体" w:cs="宋体"/>
                <w:color w:val="000000"/>
                <w:sz w:val="21"/>
                <w:szCs w:val="21"/>
              </w:rPr>
            </w:pPr>
            <w:r>
              <w:rPr>
                <w:rFonts w:ascii="宋体" w:hAnsi="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3603" w:type="pct"/>
            <w:vAlign w:val="center"/>
            <w:textDirection w:val="lrTb"/>
            <w:noWrap w:val="false"/>
          </w:tcPr>
          <w:p>
            <w:pPr>
              <w:spacing w:line="360" w:lineRule="auto"/>
              <w:rPr>
                <w:rFonts w:ascii="宋体" w:hAnsi="宋体" w:cs="宋体"/>
                <w:color w:val="000000"/>
                <w:sz w:val="21"/>
                <w:szCs w:val="21"/>
              </w:rPr>
            </w:pPr>
            <w:r>
              <w:rPr>
                <w:rFonts w:hint="eastAsia" w:ascii="宋体" w:hAnsi="宋体" w:cs="宋体"/>
                <w:color w:val="000000"/>
                <w:sz w:val="21"/>
                <w:szCs w:val="21"/>
              </w:rPr>
              <w:t xml:space="preserve">根据投标人提供的售后服务方案中的服务流程及内容，响应时间迅速，服务人员具备等方面的全面性、针对性、合理性进行综合性评分</w:t>
            </w:r>
            <w:r/>
          </w:p>
          <w:p>
            <w:pPr>
              <w:spacing w:line="360" w:lineRule="auto"/>
              <w:rPr>
                <w:rFonts w:ascii="宋体" w:hAnsi="宋体" w:cs="宋体"/>
                <w:sz w:val="21"/>
                <w:szCs w:val="21"/>
              </w:rPr>
            </w:pPr>
            <w:r>
              <w:rPr>
                <w:rFonts w:hint="eastAsia" w:ascii="宋体" w:hAnsi="宋体" w:cs="宋体"/>
                <w:sz w:val="21"/>
                <w:szCs w:val="21"/>
              </w:rPr>
              <w:t xml:space="preserve">1、方案</w:t>
            </w:r>
            <w:r>
              <w:rPr>
                <w:rFonts w:hint="eastAsia" w:ascii="宋体" w:hAnsi="宋体" w:cs="宋体"/>
                <w:color w:val="000000"/>
                <w:sz w:val="21"/>
                <w:szCs w:val="21"/>
              </w:rPr>
              <w:t xml:space="preserve">全面</w:t>
            </w:r>
            <w:r>
              <w:rPr>
                <w:rFonts w:hint="eastAsia" w:ascii="宋体" w:hAnsi="宋体" w:cs="宋体"/>
                <w:sz w:val="21"/>
                <w:szCs w:val="21"/>
              </w:rPr>
              <w:t xml:space="preserve">性（5分）</w:t>
            </w:r>
            <w:r/>
          </w:p>
          <w:p>
            <w:pPr>
              <w:spacing w:line="360" w:lineRule="auto"/>
              <w:rPr>
                <w:rFonts w:ascii="宋体" w:hAnsi="宋体" w:cs="宋体"/>
                <w:sz w:val="21"/>
                <w:szCs w:val="21"/>
              </w:rPr>
            </w:pPr>
            <w:r>
              <w:rPr>
                <w:rFonts w:hint="eastAsia" w:ascii="宋体" w:hAnsi="宋体" w:cs="宋体"/>
                <w:sz w:val="21"/>
                <w:szCs w:val="21"/>
              </w:rPr>
              <w:t xml:space="preserve">方案</w:t>
            </w:r>
            <w:r>
              <w:rPr>
                <w:rFonts w:hint="eastAsia" w:ascii="宋体" w:hAnsi="宋体" w:cs="宋体"/>
                <w:color w:val="000000"/>
                <w:sz w:val="21"/>
                <w:szCs w:val="21"/>
              </w:rPr>
              <w:t xml:space="preserve">全面性</w:t>
            </w:r>
            <w:r>
              <w:rPr>
                <w:rFonts w:hint="eastAsia" w:ascii="宋体" w:hAnsi="宋体" w:cs="宋体"/>
                <w:sz w:val="21"/>
                <w:szCs w:val="21"/>
              </w:rPr>
              <w:t xml:space="preserve">强得5分；</w:t>
            </w:r>
            <w:r/>
          </w:p>
          <w:p>
            <w:pPr>
              <w:spacing w:line="360" w:lineRule="auto"/>
              <w:rPr>
                <w:rFonts w:ascii="宋体" w:hAnsi="宋体" w:cs="宋体"/>
                <w:sz w:val="21"/>
                <w:szCs w:val="21"/>
              </w:rPr>
            </w:pPr>
            <w:r>
              <w:rPr>
                <w:rFonts w:hint="eastAsia" w:ascii="宋体" w:hAnsi="宋体" w:cs="宋体"/>
                <w:sz w:val="21"/>
                <w:szCs w:val="21"/>
              </w:rPr>
              <w:t xml:space="preserve">方案</w:t>
            </w:r>
            <w:r>
              <w:rPr>
                <w:rFonts w:hint="eastAsia" w:ascii="宋体" w:hAnsi="宋体" w:cs="宋体"/>
                <w:color w:val="000000"/>
                <w:sz w:val="21"/>
                <w:szCs w:val="21"/>
              </w:rPr>
              <w:t xml:space="preserve">全面性</w:t>
            </w:r>
            <w:r>
              <w:rPr>
                <w:rFonts w:hint="eastAsia" w:ascii="宋体" w:hAnsi="宋体" w:cs="宋体"/>
                <w:sz w:val="21"/>
                <w:szCs w:val="21"/>
              </w:rPr>
              <w:t xml:space="preserve">较强得4分；</w:t>
            </w:r>
            <w:r/>
          </w:p>
          <w:p>
            <w:pPr>
              <w:spacing w:line="360" w:lineRule="auto"/>
              <w:rPr>
                <w:rFonts w:ascii="宋体" w:hAnsi="宋体" w:cs="宋体"/>
                <w:sz w:val="21"/>
                <w:szCs w:val="21"/>
              </w:rPr>
            </w:pPr>
            <w:r>
              <w:rPr>
                <w:rFonts w:hint="eastAsia" w:ascii="宋体" w:hAnsi="宋体" w:cs="宋体"/>
                <w:sz w:val="21"/>
                <w:szCs w:val="21"/>
              </w:rPr>
              <w:t xml:space="preserve">方案</w:t>
            </w:r>
            <w:r>
              <w:rPr>
                <w:rFonts w:hint="eastAsia" w:ascii="宋体" w:hAnsi="宋体" w:cs="宋体"/>
                <w:color w:val="000000"/>
                <w:sz w:val="21"/>
                <w:szCs w:val="21"/>
              </w:rPr>
              <w:t xml:space="preserve">全面性</w:t>
            </w:r>
            <w:r>
              <w:rPr>
                <w:rFonts w:hint="eastAsia" w:ascii="宋体" w:hAnsi="宋体" w:cs="宋体"/>
                <w:sz w:val="21"/>
                <w:szCs w:val="21"/>
              </w:rPr>
              <w:t xml:space="preserve">一般得3分；</w:t>
            </w:r>
            <w:r/>
          </w:p>
          <w:p>
            <w:pPr>
              <w:spacing w:line="360" w:lineRule="auto"/>
              <w:rPr>
                <w:rFonts w:ascii="宋体" w:hAnsi="宋体" w:cs="宋体"/>
                <w:sz w:val="21"/>
                <w:szCs w:val="21"/>
              </w:rPr>
            </w:pPr>
            <w:r>
              <w:rPr>
                <w:rFonts w:hint="eastAsia" w:ascii="宋体" w:hAnsi="宋体" w:cs="宋体"/>
                <w:sz w:val="21"/>
                <w:szCs w:val="21"/>
              </w:rPr>
              <w:t xml:space="preserve">方案</w:t>
            </w:r>
            <w:r>
              <w:rPr>
                <w:rFonts w:hint="eastAsia" w:ascii="宋体" w:hAnsi="宋体" w:cs="宋体"/>
                <w:color w:val="000000"/>
                <w:sz w:val="21"/>
                <w:szCs w:val="21"/>
              </w:rPr>
              <w:t xml:space="preserve">全面性</w:t>
            </w:r>
            <w:r>
              <w:rPr>
                <w:rFonts w:hint="eastAsia" w:ascii="宋体" w:hAnsi="宋体" w:cs="宋体"/>
                <w:sz w:val="21"/>
                <w:szCs w:val="21"/>
              </w:rPr>
              <w:t xml:space="preserve">差得2分；</w:t>
            </w:r>
            <w:r/>
          </w:p>
          <w:p>
            <w:pPr>
              <w:spacing w:line="360" w:lineRule="auto"/>
              <w:rPr>
                <w:rFonts w:ascii="宋体" w:hAnsi="宋体" w:cs="宋体"/>
                <w:sz w:val="21"/>
                <w:szCs w:val="21"/>
              </w:rPr>
            </w:pPr>
            <w:r>
              <w:rPr>
                <w:rFonts w:hint="eastAsia" w:ascii="宋体" w:hAnsi="宋体" w:cs="宋体"/>
                <w:sz w:val="21"/>
                <w:szCs w:val="21"/>
              </w:rPr>
              <w:t xml:space="preserve">方案</w:t>
            </w:r>
            <w:r>
              <w:rPr>
                <w:rFonts w:hint="eastAsia" w:ascii="宋体" w:hAnsi="宋体" w:cs="宋体"/>
                <w:color w:val="000000"/>
                <w:sz w:val="21"/>
                <w:szCs w:val="21"/>
              </w:rPr>
              <w:t xml:space="preserve">全面性</w:t>
            </w:r>
            <w:r>
              <w:rPr>
                <w:rFonts w:hint="eastAsia" w:ascii="宋体" w:hAnsi="宋体" w:cs="宋体"/>
                <w:sz w:val="21"/>
                <w:szCs w:val="21"/>
              </w:rPr>
              <w:t xml:space="preserve">较差得1分；</w:t>
            </w:r>
            <w:r/>
          </w:p>
          <w:p>
            <w:pPr>
              <w:spacing w:line="360" w:lineRule="auto"/>
              <w:rPr>
                <w:rFonts w:ascii="宋体" w:hAnsi="宋体" w:cs="宋体"/>
                <w:sz w:val="21"/>
                <w:szCs w:val="21"/>
              </w:rPr>
            </w:pPr>
            <w:r>
              <w:rPr>
                <w:rFonts w:hint="eastAsia" w:ascii="宋体" w:hAnsi="宋体" w:cs="宋体"/>
                <w:sz w:val="21"/>
                <w:szCs w:val="21"/>
              </w:rPr>
              <w:t xml:space="preserve">未提供的不得分。</w:t>
            </w:r>
            <w:r/>
          </w:p>
          <w:p>
            <w:pPr>
              <w:spacing w:line="360" w:lineRule="auto"/>
              <w:rPr>
                <w:rFonts w:ascii="宋体" w:hAnsi="宋体" w:cs="宋体"/>
                <w:sz w:val="21"/>
                <w:szCs w:val="21"/>
              </w:rPr>
            </w:pPr>
            <w:r>
              <w:rPr>
                <w:rFonts w:hint="eastAsia" w:ascii="宋体" w:hAnsi="宋体" w:cs="宋体"/>
                <w:sz w:val="21"/>
                <w:szCs w:val="21"/>
              </w:rPr>
              <w:t xml:space="preserve">2、方案合理可行性（5分）</w:t>
            </w:r>
            <w:r/>
          </w:p>
          <w:p>
            <w:pPr>
              <w:spacing w:line="360" w:lineRule="auto"/>
              <w:rPr>
                <w:rFonts w:ascii="宋体" w:hAnsi="宋体" w:cs="宋体"/>
                <w:sz w:val="21"/>
                <w:szCs w:val="21"/>
              </w:rPr>
            </w:pPr>
            <w:r>
              <w:rPr>
                <w:rFonts w:hint="eastAsia" w:ascii="宋体" w:hAnsi="宋体" w:cs="宋体"/>
                <w:sz w:val="21"/>
                <w:szCs w:val="21"/>
              </w:rPr>
              <w:t xml:space="preserve">方案合理可行性强得5分；</w:t>
            </w:r>
            <w:r/>
          </w:p>
          <w:p>
            <w:pPr>
              <w:spacing w:line="360" w:lineRule="auto"/>
              <w:rPr>
                <w:rFonts w:ascii="宋体" w:hAnsi="宋体" w:cs="宋体"/>
                <w:sz w:val="21"/>
                <w:szCs w:val="21"/>
              </w:rPr>
            </w:pPr>
            <w:r>
              <w:rPr>
                <w:rFonts w:hint="eastAsia" w:ascii="宋体" w:hAnsi="宋体" w:cs="宋体"/>
                <w:sz w:val="21"/>
                <w:szCs w:val="21"/>
              </w:rPr>
              <w:t xml:space="preserve">方案合理可行性较强得4分；</w:t>
            </w:r>
            <w:r/>
          </w:p>
          <w:p>
            <w:pPr>
              <w:spacing w:line="360" w:lineRule="auto"/>
              <w:rPr>
                <w:rFonts w:ascii="宋体" w:hAnsi="宋体" w:cs="宋体"/>
                <w:sz w:val="21"/>
                <w:szCs w:val="21"/>
              </w:rPr>
            </w:pPr>
            <w:r>
              <w:rPr>
                <w:rFonts w:hint="eastAsia" w:ascii="宋体" w:hAnsi="宋体" w:cs="宋体"/>
                <w:sz w:val="21"/>
                <w:szCs w:val="21"/>
              </w:rPr>
              <w:t xml:space="preserve">方案合理可行性一般得3分；</w:t>
            </w:r>
            <w:r/>
          </w:p>
          <w:p>
            <w:pPr>
              <w:spacing w:line="360" w:lineRule="auto"/>
              <w:rPr>
                <w:rFonts w:ascii="宋体" w:hAnsi="宋体" w:cs="宋体"/>
                <w:sz w:val="21"/>
                <w:szCs w:val="21"/>
              </w:rPr>
            </w:pPr>
            <w:r>
              <w:rPr>
                <w:rFonts w:hint="eastAsia" w:ascii="宋体" w:hAnsi="宋体" w:cs="宋体"/>
                <w:sz w:val="21"/>
                <w:szCs w:val="21"/>
              </w:rPr>
              <w:t xml:space="preserve">方案合理可行性差得2分；</w:t>
            </w:r>
            <w:r/>
          </w:p>
          <w:p>
            <w:pPr>
              <w:spacing w:line="360" w:lineRule="auto"/>
              <w:rPr>
                <w:rFonts w:ascii="宋体" w:hAnsi="宋体" w:cs="宋体"/>
                <w:sz w:val="21"/>
                <w:szCs w:val="21"/>
              </w:rPr>
            </w:pPr>
            <w:r>
              <w:rPr>
                <w:rFonts w:hint="eastAsia" w:ascii="宋体" w:hAnsi="宋体" w:cs="宋体"/>
                <w:sz w:val="21"/>
                <w:szCs w:val="21"/>
              </w:rPr>
              <w:t xml:space="preserve">方案合理可行性较差得1分；</w:t>
            </w:r>
            <w:r/>
          </w:p>
          <w:p>
            <w:pPr>
              <w:spacing w:line="360" w:lineRule="auto"/>
              <w:rPr>
                <w:rFonts w:ascii="宋体" w:hAnsi="宋体" w:cs="宋体"/>
                <w:sz w:val="21"/>
                <w:szCs w:val="21"/>
              </w:rPr>
            </w:pPr>
            <w:r>
              <w:rPr>
                <w:rFonts w:hint="eastAsia" w:ascii="宋体" w:hAnsi="宋体" w:cs="宋体"/>
                <w:sz w:val="21"/>
                <w:szCs w:val="21"/>
              </w:rPr>
              <w:t xml:space="preserve">未提供的不得分。</w:t>
            </w:r>
            <w:r/>
          </w:p>
          <w:p>
            <w:pPr>
              <w:spacing w:line="360" w:lineRule="auto"/>
              <w:rPr>
                <w:rFonts w:ascii="宋体" w:hAnsi="宋体" w:cs="宋体"/>
                <w:sz w:val="21"/>
                <w:szCs w:val="21"/>
              </w:rPr>
            </w:pPr>
            <w:r>
              <w:rPr>
                <w:rFonts w:hint="eastAsia" w:ascii="宋体" w:hAnsi="宋体" w:cs="宋体"/>
                <w:sz w:val="21"/>
                <w:szCs w:val="21"/>
              </w:rPr>
              <w:t xml:space="preserve">3、方案针对性（5分）</w:t>
            </w:r>
            <w:r/>
          </w:p>
          <w:p>
            <w:pPr>
              <w:spacing w:line="360" w:lineRule="auto"/>
              <w:rPr>
                <w:rFonts w:ascii="宋体" w:hAnsi="宋体" w:cs="宋体"/>
                <w:sz w:val="21"/>
                <w:szCs w:val="21"/>
              </w:rPr>
            </w:pPr>
            <w:r>
              <w:rPr>
                <w:rFonts w:hint="eastAsia" w:ascii="宋体" w:hAnsi="宋体" w:cs="宋体"/>
                <w:sz w:val="21"/>
                <w:szCs w:val="21"/>
              </w:rPr>
              <w:t xml:space="preserve">方案针对性强得5分；</w:t>
            </w:r>
            <w:r/>
          </w:p>
          <w:p>
            <w:pPr>
              <w:spacing w:line="360" w:lineRule="auto"/>
              <w:rPr>
                <w:rFonts w:ascii="宋体" w:hAnsi="宋体" w:cs="宋体"/>
                <w:sz w:val="21"/>
                <w:szCs w:val="21"/>
              </w:rPr>
            </w:pPr>
            <w:r>
              <w:rPr>
                <w:rFonts w:hint="eastAsia" w:ascii="宋体" w:hAnsi="宋体" w:cs="宋体"/>
                <w:sz w:val="21"/>
                <w:szCs w:val="21"/>
              </w:rPr>
              <w:t xml:space="preserve">方案针对性较强得4分；</w:t>
            </w:r>
            <w:r/>
          </w:p>
          <w:p>
            <w:pPr>
              <w:spacing w:line="360" w:lineRule="auto"/>
              <w:rPr>
                <w:rFonts w:ascii="宋体" w:hAnsi="宋体" w:cs="宋体"/>
                <w:sz w:val="21"/>
                <w:szCs w:val="21"/>
              </w:rPr>
            </w:pPr>
            <w:r>
              <w:rPr>
                <w:rFonts w:hint="eastAsia" w:ascii="宋体" w:hAnsi="宋体" w:cs="宋体"/>
                <w:sz w:val="21"/>
                <w:szCs w:val="21"/>
              </w:rPr>
              <w:t xml:space="preserve">方案针对性一般得3分；</w:t>
            </w:r>
            <w:r/>
          </w:p>
          <w:p>
            <w:pPr>
              <w:spacing w:line="360" w:lineRule="auto"/>
              <w:rPr>
                <w:rFonts w:ascii="宋体" w:hAnsi="宋体" w:cs="宋体"/>
                <w:sz w:val="21"/>
                <w:szCs w:val="21"/>
              </w:rPr>
            </w:pPr>
            <w:r>
              <w:rPr>
                <w:rFonts w:hint="eastAsia" w:ascii="宋体" w:hAnsi="宋体" w:cs="宋体"/>
                <w:sz w:val="21"/>
                <w:szCs w:val="21"/>
              </w:rPr>
              <w:t xml:space="preserve">方案针对性差得2分；</w:t>
            </w:r>
            <w:r/>
          </w:p>
          <w:p>
            <w:pPr>
              <w:spacing w:line="360" w:lineRule="auto"/>
              <w:rPr>
                <w:rFonts w:ascii="宋体" w:hAnsi="宋体" w:cs="宋体"/>
                <w:sz w:val="21"/>
                <w:szCs w:val="21"/>
              </w:rPr>
            </w:pPr>
            <w:r>
              <w:rPr>
                <w:rFonts w:hint="eastAsia" w:ascii="宋体" w:hAnsi="宋体" w:cs="宋体"/>
                <w:sz w:val="21"/>
                <w:szCs w:val="21"/>
              </w:rPr>
              <w:t xml:space="preserve">方案针对性较差得1分；</w:t>
            </w:r>
            <w:r/>
          </w:p>
          <w:p>
            <w:pPr>
              <w:spacing w:line="360" w:lineRule="auto"/>
              <w:rPr>
                <w:rFonts w:ascii="宋体" w:hAnsi="宋体" w:cs="宋体"/>
                <w:sz w:val="21"/>
                <w:szCs w:val="21"/>
              </w:rPr>
            </w:pPr>
            <w:r>
              <w:rPr>
                <w:rFonts w:hint="eastAsia" w:ascii="宋体" w:hAnsi="宋体" w:cs="宋体"/>
                <w:sz w:val="21"/>
                <w:szCs w:val="21"/>
              </w:rPr>
              <w:t xml:space="preserve">未提供的不得分。</w:t>
            </w:r>
            <w:r/>
          </w:p>
        </w:tc>
      </w:tr>
      <w:tr>
        <w:trPr>
          <w:trHeight w:val="1320"/>
        </w:trPr>
        <w:tc>
          <w:tcPr>
            <w:tcBorders>
              <w:left w:val="single" w:color="auto" w:sz="4" w:space="0"/>
              <w:right w:val="single" w:color="auto" w:sz="4" w:space="0"/>
            </w:tcBorders>
            <w:tcW w:w="600" w:type="pct"/>
            <w:vAlign w:val="center"/>
            <w:vMerge w:val="continue"/>
            <w:textDirection w:val="lrTb"/>
            <w:noWrap w:val="false"/>
          </w:tcPr>
          <w:p>
            <w:pPr>
              <w:ind w:firstLine="200"/>
              <w:spacing w:line="360" w:lineRule="auto"/>
              <w:rPr>
                <w:rFonts w:ascii="宋体" w:hAnsi="宋体" w:cs="宋体"/>
                <w:sz w:val="21"/>
                <w:szCs w:val="21"/>
              </w:rPr>
            </w:pPr>
            <w:r>
              <w:rPr>
                <w:rFonts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spacing w:line="360" w:lineRule="auto"/>
              <w:rPr>
                <w:rFonts w:ascii="宋体" w:hAnsi="宋体" w:cs="宋体"/>
                <w:color w:val="000000"/>
                <w:sz w:val="21"/>
                <w:szCs w:val="21"/>
              </w:rPr>
            </w:pPr>
            <w:r>
              <w:rPr>
                <w:rFonts w:hint="eastAsia"/>
                <w:sz w:val="21"/>
                <w:szCs w:val="21"/>
              </w:rPr>
              <w:t xml:space="preserve">培训</w:t>
            </w:r>
            <w:r>
              <w:rPr>
                <w:sz w:val="21"/>
                <w:szCs w:val="21"/>
              </w:rPr>
              <w:t xml:space="preserve">方案</w:t>
            </w:r>
            <w:r>
              <w:rPr>
                <w:rFonts w:hint="eastAsia" w:ascii="宋体" w:hAnsi="宋体" w:cs="宋体"/>
                <w:color w:val="000000"/>
                <w:sz w:val="21"/>
                <w:szCs w:val="21"/>
                <w:lang w:bidi="ar"/>
              </w:rPr>
              <w:t xml:space="preserve">（8分）</w:t>
            </w:r>
            <w:r/>
          </w:p>
        </w:tc>
        <w:tc>
          <w:tcPr>
            <w:tcBorders>
              <w:top w:val="none" w:color="000000" w:sz="4" w:space="0"/>
              <w:left w:val="none" w:color="000000" w:sz="4" w:space="0"/>
              <w:bottom w:val="single" w:color="auto" w:sz="4" w:space="0"/>
              <w:right w:val="single" w:color="auto" w:sz="4" w:space="0"/>
            </w:tcBorders>
            <w:tcW w:w="3603" w:type="pct"/>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根据投标人提供的培训方案的合理可行性、针对性进行评分</w:t>
            </w:r>
            <w:r/>
          </w:p>
          <w:p>
            <w:pPr>
              <w:spacing w:line="360" w:lineRule="auto"/>
              <w:rPr>
                <w:rFonts w:ascii="宋体" w:hAnsi="宋体" w:cs="宋体"/>
                <w:sz w:val="21"/>
                <w:szCs w:val="21"/>
              </w:rPr>
            </w:pPr>
            <w:r>
              <w:rPr>
                <w:rFonts w:hint="eastAsia" w:ascii="宋体" w:hAnsi="宋体" w:cs="宋体"/>
                <w:sz w:val="21"/>
                <w:szCs w:val="21"/>
              </w:rPr>
              <w:t xml:space="preserve">1、方案合理可行性（4分）</w:t>
            </w:r>
            <w:r/>
          </w:p>
          <w:p>
            <w:pPr>
              <w:spacing w:line="360" w:lineRule="auto"/>
              <w:rPr>
                <w:rFonts w:ascii="宋体" w:hAnsi="宋体" w:cs="宋体"/>
                <w:sz w:val="21"/>
                <w:szCs w:val="21"/>
              </w:rPr>
            </w:pPr>
            <w:r>
              <w:rPr>
                <w:rFonts w:hint="eastAsia" w:ascii="宋体" w:hAnsi="宋体" w:cs="宋体"/>
                <w:sz w:val="21"/>
                <w:szCs w:val="21"/>
              </w:rPr>
              <w:t xml:space="preserve">方案合理可行性强得4分；</w:t>
            </w:r>
            <w:r/>
          </w:p>
          <w:p>
            <w:pPr>
              <w:spacing w:line="360" w:lineRule="auto"/>
              <w:rPr>
                <w:rFonts w:ascii="宋体" w:hAnsi="宋体" w:cs="宋体"/>
                <w:sz w:val="21"/>
                <w:szCs w:val="21"/>
              </w:rPr>
            </w:pPr>
            <w:r>
              <w:rPr>
                <w:rFonts w:hint="eastAsia" w:ascii="宋体" w:hAnsi="宋体" w:cs="宋体"/>
                <w:sz w:val="21"/>
                <w:szCs w:val="21"/>
              </w:rPr>
              <w:t xml:space="preserve">方案合理可行性较强得3分；</w:t>
            </w:r>
            <w:r/>
          </w:p>
          <w:p>
            <w:pPr>
              <w:spacing w:line="360" w:lineRule="auto"/>
              <w:rPr>
                <w:rFonts w:ascii="宋体" w:hAnsi="宋体" w:cs="宋体"/>
                <w:sz w:val="21"/>
                <w:szCs w:val="21"/>
              </w:rPr>
            </w:pPr>
            <w:r>
              <w:rPr>
                <w:rFonts w:hint="eastAsia" w:ascii="宋体" w:hAnsi="宋体" w:cs="宋体"/>
                <w:sz w:val="21"/>
                <w:szCs w:val="21"/>
              </w:rPr>
              <w:t xml:space="preserve">方案合理可行性一般得2分；</w:t>
            </w:r>
            <w:r/>
          </w:p>
          <w:p>
            <w:pPr>
              <w:spacing w:line="360" w:lineRule="auto"/>
              <w:rPr>
                <w:rFonts w:ascii="宋体" w:hAnsi="宋体" w:cs="宋体"/>
                <w:sz w:val="21"/>
                <w:szCs w:val="21"/>
              </w:rPr>
            </w:pPr>
            <w:r>
              <w:rPr>
                <w:rFonts w:hint="eastAsia" w:ascii="宋体" w:hAnsi="宋体" w:cs="宋体"/>
                <w:sz w:val="21"/>
                <w:szCs w:val="21"/>
              </w:rPr>
              <w:t xml:space="preserve">方案合理可行性差得1分；</w:t>
            </w:r>
            <w:r/>
          </w:p>
          <w:p>
            <w:pPr>
              <w:spacing w:line="360" w:lineRule="auto"/>
              <w:rPr>
                <w:rFonts w:ascii="宋体" w:hAnsi="宋体" w:cs="宋体"/>
                <w:sz w:val="21"/>
                <w:szCs w:val="21"/>
              </w:rPr>
            </w:pPr>
            <w:r>
              <w:rPr>
                <w:rFonts w:hint="eastAsia" w:ascii="宋体" w:hAnsi="宋体" w:cs="宋体"/>
                <w:sz w:val="21"/>
                <w:szCs w:val="21"/>
              </w:rPr>
              <w:t xml:space="preserve">未提供的不得分。</w:t>
            </w:r>
            <w:r/>
          </w:p>
          <w:p>
            <w:pPr>
              <w:numPr>
                <w:ilvl w:val="0"/>
                <w:numId w:val="20"/>
              </w:numPr>
              <w:spacing w:line="360" w:lineRule="auto"/>
              <w:rPr>
                <w:rFonts w:ascii="宋体" w:hAnsi="宋体" w:cs="宋体"/>
                <w:sz w:val="21"/>
                <w:szCs w:val="21"/>
              </w:rPr>
            </w:pPr>
            <w:r>
              <w:rPr>
                <w:rFonts w:hint="eastAsia" w:ascii="宋体" w:hAnsi="宋体" w:cs="宋体"/>
                <w:sz w:val="21"/>
                <w:szCs w:val="21"/>
              </w:rPr>
              <w:t xml:space="preserve">方案针对性（4分）</w:t>
            </w:r>
            <w:r/>
          </w:p>
          <w:p>
            <w:pPr>
              <w:spacing w:line="360" w:lineRule="auto"/>
              <w:rPr>
                <w:rFonts w:ascii="宋体" w:hAnsi="宋体" w:cs="宋体"/>
                <w:sz w:val="21"/>
                <w:szCs w:val="21"/>
              </w:rPr>
            </w:pPr>
            <w:r>
              <w:rPr>
                <w:rFonts w:hint="eastAsia" w:ascii="宋体" w:hAnsi="宋体" w:cs="宋体"/>
                <w:sz w:val="21"/>
                <w:szCs w:val="21"/>
              </w:rPr>
              <w:t xml:space="preserve">方案针对性强得4分；</w:t>
            </w:r>
            <w:r/>
          </w:p>
          <w:p>
            <w:pPr>
              <w:spacing w:line="360" w:lineRule="auto"/>
              <w:rPr>
                <w:rFonts w:ascii="宋体" w:hAnsi="宋体" w:cs="宋体"/>
                <w:sz w:val="21"/>
                <w:szCs w:val="21"/>
              </w:rPr>
            </w:pPr>
            <w:r>
              <w:rPr>
                <w:rFonts w:hint="eastAsia" w:ascii="宋体" w:hAnsi="宋体" w:cs="宋体"/>
                <w:sz w:val="21"/>
                <w:szCs w:val="21"/>
              </w:rPr>
              <w:t xml:space="preserve">方案针对性较强得3分；</w:t>
            </w:r>
            <w:r/>
          </w:p>
          <w:p>
            <w:pPr>
              <w:spacing w:line="360" w:lineRule="auto"/>
              <w:rPr>
                <w:rFonts w:ascii="宋体" w:hAnsi="宋体" w:cs="宋体"/>
                <w:sz w:val="21"/>
                <w:szCs w:val="21"/>
              </w:rPr>
            </w:pPr>
            <w:r>
              <w:rPr>
                <w:rFonts w:hint="eastAsia" w:ascii="宋体" w:hAnsi="宋体" w:cs="宋体"/>
                <w:sz w:val="21"/>
                <w:szCs w:val="21"/>
              </w:rPr>
              <w:t xml:space="preserve">方案针对性一般得2分；</w:t>
            </w:r>
            <w:r/>
          </w:p>
          <w:p>
            <w:pPr>
              <w:spacing w:line="360" w:lineRule="auto"/>
              <w:rPr>
                <w:rFonts w:ascii="宋体" w:hAnsi="宋体" w:cs="宋体"/>
                <w:sz w:val="21"/>
                <w:szCs w:val="21"/>
              </w:rPr>
            </w:pPr>
            <w:r>
              <w:rPr>
                <w:rFonts w:hint="eastAsia" w:ascii="宋体" w:hAnsi="宋体" w:cs="宋体"/>
                <w:sz w:val="21"/>
                <w:szCs w:val="21"/>
              </w:rPr>
              <w:t xml:space="preserve">方案针对性差得1分；</w:t>
            </w:r>
            <w:r/>
          </w:p>
          <w:p>
            <w:pPr>
              <w:spacing w:line="360" w:lineRule="auto"/>
              <w:rPr>
                <w:rFonts w:ascii="宋体" w:hAnsi="宋体" w:cs="宋体"/>
                <w:color w:val="000000"/>
                <w:sz w:val="21"/>
                <w:szCs w:val="21"/>
              </w:rPr>
            </w:pPr>
            <w:r>
              <w:rPr>
                <w:rFonts w:hint="eastAsia" w:ascii="宋体" w:hAnsi="宋体" w:cs="宋体"/>
                <w:sz w:val="21"/>
                <w:szCs w:val="21"/>
              </w:rPr>
              <w:t xml:space="preserve">未提供的不得分。</w:t>
            </w:r>
            <w:r/>
          </w:p>
        </w:tc>
      </w:tr>
      <w:tr>
        <w:trPr>
          <w:trHeight w:val="377"/>
        </w:trPr>
        <w:tc>
          <w:tcPr>
            <w:tcBorders>
              <w:left w:val="single" w:color="auto" w:sz="4" w:space="0"/>
              <w:bottom w:val="single" w:color="auto" w:sz="4" w:space="0"/>
              <w:right w:val="single" w:color="auto" w:sz="4" w:space="0"/>
            </w:tcBorders>
            <w:tcW w:w="600" w:type="pct"/>
            <w:vAlign w:val="center"/>
            <w:vMerge w:val="continue"/>
            <w:textDirection w:val="lrTb"/>
            <w:noWrap w:val="false"/>
          </w:tcPr>
          <w:p>
            <w:pPr>
              <w:ind w:firstLine="200"/>
              <w:spacing w:line="360" w:lineRule="auto"/>
              <w:rPr>
                <w:rFonts w:ascii="宋体" w:hAnsi="宋体" w:cs="宋体"/>
                <w:color w:val="000000" w:themeColor="text1"/>
                <w:sz w:val="21"/>
                <w:szCs w:val="21"/>
              </w:rPr>
            </w:pPr>
            <w:r/>
            <w:bookmarkStart w:id="13" w:name="_Hlk216252097"/>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演示视频（5分）</w:t>
            </w:r>
            <w:r/>
          </w:p>
        </w:tc>
        <w:tc>
          <w:tcPr>
            <w:tcBorders>
              <w:top w:val="none" w:color="000000" w:sz="4" w:space="0"/>
              <w:left w:val="none" w:color="000000" w:sz="4" w:space="0"/>
              <w:bottom w:val="single" w:color="auto" w:sz="4" w:space="0"/>
              <w:right w:val="single" w:color="auto" w:sz="4" w:space="0"/>
            </w:tcBorders>
            <w:tcW w:w="3603" w:type="pct"/>
            <w:vAlign w:val="center"/>
            <w:textDirection w:val="lrTb"/>
            <w:noWrap w:val="false"/>
          </w:tcPr>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本项目要求投标人提供所提供产品功能演示视频。演示视频内容 (主要功能演示) 。整车设计科学合理、综合性能优秀、完全满足招标文件功能需求、操作便捷，演示视频内容完整、步骤清晰的进行评价</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1、实用性、针对性（3分）</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实用性、针对性强得3分；</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实用性、针对性一般得2分；</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实用性、针对性差得1分；</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未提供的不得分。</w:t>
            </w:r>
            <w:r/>
          </w:p>
          <w:p>
            <w:pPr>
              <w:numPr>
                <w:ilvl w:val="0"/>
                <w:numId w:val="21"/>
              </w:num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内容完整、步骤清晰（2分）</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内容完整、步骤清晰得2分；</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内容不完整、步骤不清晰得1分；</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未提供的不得分。</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所提供产品功能演示视频上传至“苏采云”系统（单个视频附件压缩包大小不超过50M，整体附件压缩包不得超过300M，每个投标人演示时间不超过5分钟）。</w:t>
            </w:r>
            <w:r/>
          </w:p>
          <w:p>
            <w:p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注：1、演示视频应清晰可见产品品牌型号，须与投标产品相对应</w:t>
            </w:r>
            <w:r/>
          </w:p>
          <w:p>
            <w:pPr>
              <w:numPr>
                <w:ilvl w:val="0"/>
                <w:numId w:val="22"/>
              </w:numPr>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因投标人自身原因导致视频无法演示或者演示效果不理想的，责任自负。</w:t>
            </w:r>
            <w:bookmarkEnd w:id="13"/>
            <w:r/>
            <w:r/>
          </w:p>
        </w:tc>
      </w:tr>
    </w:tbl>
    <w:p>
      <w:pPr>
        <w:pStyle w:val="861"/>
        <w:spacing w:before="181" w:line="360" w:lineRule="auto"/>
        <w:rPr>
          <w:rFonts w:ascii="宋体" w:hAnsi="宋体"/>
          <w:bCs/>
          <w:color w:val="000000" w:themeColor="text1"/>
          <w:sz w:val="24"/>
        </w:rPr>
      </w:pPr>
      <w:r>
        <w:rPr>
          <w:rFonts w:hint="eastAsia" w:ascii="宋体" w:hAnsi="宋体"/>
          <w:bCs/>
          <w:color w:val="000000" w:themeColor="text1"/>
          <w:sz w:val="24"/>
        </w:rPr>
        <w:t xml:space="preserve">本章说明：</w:t>
      </w:r>
      <w:r/>
    </w:p>
    <w:p>
      <w:pPr>
        <w:pStyle w:val="861"/>
        <w:spacing w:line="360" w:lineRule="auto"/>
        <w:widowControl/>
        <w:rPr>
          <w:rFonts w:ascii="宋体" w:hAnsi="宋体"/>
          <w:color w:val="000000" w:themeColor="text1"/>
          <w:szCs w:val="21"/>
        </w:rPr>
      </w:pPr>
      <w:r>
        <w:rPr>
          <w:rFonts w:ascii="宋体" w:hAnsi="宋体"/>
          <w:color w:val="000000" w:themeColor="text1"/>
          <w:sz w:val="24"/>
        </w:rPr>
        <w:t xml:space="preserve">本项目采用综合评分法。</w:t>
      </w:r>
      <w:bookmarkStart w:id="14" w:name="_Toc523404699"/>
      <w:r/>
      <w:bookmarkStart w:id="15" w:name="_Toc522790134"/>
      <w:r>
        <w:rPr>
          <w:color w:val="000000" w:themeColor="text1"/>
        </w:rPr>
        <w:br w:type="page" w:clear="all"/>
      </w:r>
      <w:bookmarkEnd w:id="14"/>
      <w:r/>
      <w:bookmarkEnd w:id="15"/>
      <w:r/>
      <w:r/>
    </w:p>
    <w:p>
      <w:pPr>
        <w:jc w:val="center"/>
        <w:spacing w:line="380" w:lineRule="exact"/>
        <w:rPr>
          <w:rFonts w:ascii="宋体" w:hAnsi="宋体" w:cs="宋体"/>
          <w:b/>
          <w:bCs/>
          <w:color w:val="000000" w:themeColor="text1"/>
          <w:sz w:val="36"/>
          <w:szCs w:val="36"/>
        </w:rPr>
      </w:pPr>
      <w:r/>
      <w:bookmarkStart w:id="16" w:name="_Toc523404700"/>
      <w:r/>
      <w:bookmarkStart w:id="17" w:name="_Toc522790135"/>
      <w:r/>
      <w:r/>
    </w:p>
    <w:p>
      <w:pPr>
        <w:jc w:val="center"/>
        <w:spacing w:line="380" w:lineRule="exact"/>
        <w:rPr>
          <w:b/>
          <w:color w:val="000000" w:themeColor="text1"/>
          <w:sz w:val="36"/>
          <w:szCs w:val="36"/>
        </w:rPr>
      </w:pPr>
      <w:r>
        <w:rPr>
          <w:rFonts w:hint="eastAsia" w:ascii="宋体" w:hAnsi="宋体" w:cs="宋体"/>
          <w:b/>
          <w:bCs/>
          <w:color w:val="000000" w:themeColor="text1"/>
          <w:sz w:val="36"/>
          <w:szCs w:val="36"/>
        </w:rPr>
        <w:t xml:space="preserve">第五章、</w:t>
      </w:r>
      <w:r>
        <w:rPr>
          <w:rFonts w:hint="eastAsia"/>
          <w:b/>
          <w:color w:val="000000" w:themeColor="text1"/>
          <w:sz w:val="36"/>
          <w:szCs w:val="36"/>
        </w:rPr>
        <w:t xml:space="preserve">拟签订的合同文本</w:t>
      </w:r>
      <w:r/>
    </w:p>
    <w:p>
      <w:pPr>
        <w:jc w:val="center"/>
        <w:spacing w:line="380" w:lineRule="exact"/>
        <w:rPr>
          <w:b/>
          <w:color w:val="000000" w:themeColor="text1"/>
          <w:sz w:val="30"/>
          <w:szCs w:val="30"/>
        </w:rPr>
      </w:pPr>
      <w:r>
        <w:rPr>
          <w:b/>
          <w:color w:val="000000" w:themeColor="text1"/>
          <w:sz w:val="30"/>
          <w:szCs w:val="30"/>
        </w:rPr>
      </w:r>
      <w:r/>
    </w:p>
    <w:p>
      <w:pPr>
        <w:ind w:right="6"/>
        <w:jc w:val="center"/>
        <w:rPr>
          <w:rFonts w:ascii="宋体" w:hAnsi="宋体" w:cs="宋体"/>
          <w:b/>
          <w:bCs/>
          <w:color w:val="000000" w:themeColor="text1"/>
          <w:sz w:val="44"/>
          <w:szCs w:val="44"/>
        </w:rPr>
      </w:pPr>
      <w:r>
        <w:rPr>
          <w:rFonts w:ascii="宋体" w:hAnsi="宋体" w:cs="宋体"/>
          <w:b/>
          <w:bCs/>
          <w:color w:val="000000" w:themeColor="text1"/>
          <w:sz w:val="44"/>
          <w:szCs w:val="44"/>
        </w:rPr>
      </w:r>
      <w:r/>
    </w:p>
    <w:p>
      <w:pPr>
        <w:ind w:right="6"/>
        <w:jc w:val="center"/>
        <w:rPr>
          <w:rFonts w:ascii="宋体" w:hAnsi="宋体" w:eastAsia="仿宋_GB2312" w:cs="宋体"/>
          <w:b/>
          <w:bCs/>
          <w:color w:val="000000" w:themeColor="text1"/>
          <w:sz w:val="44"/>
          <w:szCs w:val="44"/>
        </w:rPr>
      </w:pPr>
      <w:r>
        <w:rPr>
          <w:rFonts w:hint="eastAsia" w:ascii="宋体" w:hAnsi="宋体" w:cs="宋体"/>
          <w:b/>
          <w:bCs/>
          <w:color w:val="000000" w:themeColor="text1"/>
          <w:sz w:val="44"/>
          <w:szCs w:val="44"/>
        </w:rPr>
        <w:t xml:space="preserve">政府采购合同</w:t>
      </w:r>
      <w:r/>
    </w:p>
    <w:p>
      <w:pPr>
        <w:ind w:left="256" w:right="6" w:firstLine="560"/>
        <w:rPr>
          <w:rFonts w:ascii="宋体" w:hAnsi="宋体" w:eastAsia="仿宋_GB2312" w:cs="宋体"/>
          <w:color w:val="000000" w:themeColor="text1"/>
          <w:sz w:val="28"/>
          <w:szCs w:val="28"/>
        </w:rPr>
      </w:pPr>
      <w:r>
        <w:rPr>
          <w:rFonts w:ascii="宋体" w:hAnsi="宋体" w:eastAsia="仿宋_GB2312" w:cs="宋体"/>
          <w:color w:val="000000" w:themeColor="text1"/>
          <w:sz w:val="28"/>
          <w:szCs w:val="28"/>
        </w:rPr>
      </w:r>
      <w:r/>
    </w:p>
    <w:p>
      <w:pPr>
        <w:ind w:left="256" w:right="6" w:firstLine="560"/>
        <w:rPr>
          <w:rFonts w:ascii="宋体" w:hAnsi="宋体" w:eastAsia="仿宋_GB2312" w:cs="宋体"/>
          <w:color w:val="000000" w:themeColor="text1"/>
          <w:sz w:val="28"/>
          <w:szCs w:val="28"/>
        </w:rPr>
      </w:pPr>
      <w:r>
        <w:rPr>
          <w:rFonts w:ascii="宋体" w:hAnsi="宋体" w:eastAsia="仿宋_GB2312" w:cs="宋体"/>
          <w:color w:val="000000" w:themeColor="text1"/>
          <w:sz w:val="28"/>
          <w:szCs w:val="28"/>
        </w:rPr>
      </w:r>
      <w:r/>
    </w:p>
    <w:p>
      <w:pPr>
        <w:ind w:firstLine="1800"/>
        <w:spacing w:line="36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项目编号：JSZC-320312-XZWD-G2025-000</w:t>
      </w:r>
      <w:r>
        <w:rPr>
          <w:rFonts w:ascii="宋体" w:hAnsi="宋体" w:cs="宋体"/>
          <w:color w:val="000000" w:themeColor="text1"/>
          <w:sz w:val="30"/>
          <w:szCs w:val="30"/>
        </w:rPr>
        <w:t xml:space="preserve">2</w:t>
      </w:r>
      <w:r/>
    </w:p>
    <w:p>
      <w:pPr>
        <w:ind w:firstLine="1800"/>
        <w:spacing w:line="360" w:lineRule="auto"/>
        <w:rPr>
          <w:rFonts w:ascii="宋体" w:hAnsi="宋体" w:cs="宋体"/>
          <w:color w:val="000000" w:themeColor="text1"/>
          <w:sz w:val="30"/>
          <w:szCs w:val="30"/>
        </w:rPr>
      </w:pPr>
      <w:r>
        <w:rPr>
          <w:rFonts w:ascii="宋体" w:hAnsi="宋体" w:cs="宋体"/>
          <w:color w:val="000000" w:themeColor="text1"/>
          <w:sz w:val="30"/>
          <w:szCs w:val="30"/>
        </w:rPr>
      </w:r>
      <w:r/>
    </w:p>
    <w:p>
      <w:pPr>
        <w:ind w:left="3300" w:hanging="1500"/>
        <w:spacing w:line="36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项目名称：铜山区防汛抢险车采购项目</w:t>
      </w:r>
      <w:r/>
    </w:p>
    <w:p>
      <w:pPr>
        <w:ind w:firstLine="600"/>
        <w:spacing w:line="360" w:lineRule="auto"/>
        <w:rPr>
          <w:rFonts w:ascii="宋体" w:hAnsi="宋体" w:cs="宋体"/>
          <w:color w:val="000000" w:themeColor="text1"/>
          <w:sz w:val="30"/>
          <w:szCs w:val="30"/>
        </w:rPr>
      </w:pPr>
      <w:r>
        <w:rPr>
          <w:rFonts w:ascii="宋体" w:hAnsi="宋体" w:cs="宋体"/>
          <w:color w:val="000000" w:themeColor="text1"/>
          <w:sz w:val="30"/>
          <w:szCs w:val="30"/>
        </w:rPr>
      </w:r>
      <w:r/>
    </w:p>
    <w:p>
      <w:pPr>
        <w:ind w:firstLine="1800"/>
        <w:spacing w:line="36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采 购 人：</w:t>
      </w:r>
      <w:r>
        <w:rPr>
          <w:rFonts w:hint="eastAsia" w:ascii="宋体" w:hAnsi="宋体"/>
          <w:color w:val="000000" w:themeColor="text1"/>
          <w:sz w:val="30"/>
          <w:szCs w:val="30"/>
        </w:rPr>
        <w:t xml:space="preserve">徐州市铜山区应急管理局</w:t>
      </w:r>
      <w:r/>
    </w:p>
    <w:p>
      <w:pPr>
        <w:ind w:firstLine="600"/>
        <w:spacing w:line="360" w:lineRule="auto"/>
        <w:rPr>
          <w:rFonts w:ascii="宋体" w:hAnsi="宋体" w:cs="宋体"/>
          <w:color w:val="000000" w:themeColor="text1"/>
          <w:sz w:val="30"/>
          <w:szCs w:val="30"/>
        </w:rPr>
      </w:pPr>
      <w:r>
        <w:rPr>
          <w:rFonts w:ascii="宋体" w:hAnsi="宋体" w:cs="宋体"/>
          <w:color w:val="000000" w:themeColor="text1"/>
          <w:sz w:val="30"/>
          <w:szCs w:val="30"/>
        </w:rPr>
      </w:r>
      <w:r/>
    </w:p>
    <w:p>
      <w:pPr>
        <w:ind w:firstLine="1800"/>
        <w:spacing w:line="36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中 标 人：</w:t>
      </w:r>
      <w:r/>
    </w:p>
    <w:p>
      <w:pPr>
        <w:ind w:firstLine="600"/>
        <w:spacing w:line="360" w:lineRule="auto"/>
        <w:rPr>
          <w:rFonts w:ascii="宋体" w:hAnsi="宋体" w:cs="宋体"/>
          <w:color w:val="000000" w:themeColor="text1"/>
          <w:sz w:val="30"/>
          <w:szCs w:val="30"/>
        </w:rPr>
      </w:pPr>
      <w:r>
        <w:rPr>
          <w:rFonts w:ascii="宋体" w:hAnsi="宋体" w:cs="宋体"/>
          <w:color w:val="000000" w:themeColor="text1"/>
          <w:sz w:val="30"/>
          <w:szCs w:val="30"/>
        </w:rPr>
      </w:r>
      <w:r/>
    </w:p>
    <w:p>
      <w:pPr>
        <w:ind w:firstLine="1800"/>
        <w:jc w:val="both"/>
        <w:spacing w:line="36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签订日期：    </w:t>
      </w:r>
      <w:r>
        <w:rPr>
          <w:rFonts w:ascii="宋体" w:hAnsi="宋体" w:cs="宋体"/>
          <w:color w:val="000000" w:themeColor="text1"/>
          <w:sz w:val="30"/>
          <w:szCs w:val="30"/>
        </w:rPr>
        <w:t xml:space="preserve">   </w:t>
      </w:r>
      <w:r>
        <w:rPr>
          <w:rFonts w:hint="eastAsia" w:ascii="宋体" w:hAnsi="宋体" w:cs="宋体"/>
          <w:color w:val="000000" w:themeColor="text1"/>
          <w:sz w:val="30"/>
          <w:szCs w:val="30"/>
        </w:rPr>
        <w:t xml:space="preserve">年 </w:t>
      </w:r>
      <w:r>
        <w:rPr>
          <w:rFonts w:ascii="宋体" w:hAnsi="宋体" w:cs="宋体"/>
          <w:color w:val="000000" w:themeColor="text1"/>
          <w:sz w:val="30"/>
          <w:szCs w:val="30"/>
        </w:rPr>
        <w:t xml:space="preserve">    </w:t>
      </w:r>
      <w:r>
        <w:rPr>
          <w:rFonts w:hint="eastAsia" w:ascii="宋体" w:hAnsi="宋体" w:cs="宋体"/>
          <w:color w:val="000000" w:themeColor="text1"/>
          <w:sz w:val="30"/>
          <w:szCs w:val="30"/>
        </w:rPr>
        <w:t xml:space="preserve"> 月 </w:t>
      </w:r>
      <w:r>
        <w:rPr>
          <w:rFonts w:ascii="宋体" w:hAnsi="宋体" w:cs="宋体"/>
          <w:color w:val="000000" w:themeColor="text1"/>
          <w:sz w:val="30"/>
          <w:szCs w:val="30"/>
        </w:rPr>
        <w:t xml:space="preserve">   </w:t>
      </w:r>
      <w:r>
        <w:rPr>
          <w:rFonts w:hint="eastAsia" w:ascii="宋体" w:hAnsi="宋体" w:cs="宋体"/>
          <w:color w:val="000000" w:themeColor="text1"/>
          <w:sz w:val="30"/>
          <w:szCs w:val="30"/>
        </w:rPr>
        <w:t xml:space="preserve"> 日</w:t>
      </w:r>
      <w:r/>
    </w:p>
    <w:p>
      <w:pPr>
        <w:ind w:firstLine="480"/>
        <w:spacing w:line="579" w:lineRule="exact"/>
        <w:rPr>
          <w:color w:val="000000" w:themeColor="text1"/>
          <w:sz w:val="24"/>
        </w:rPr>
      </w:pPr>
      <w:r>
        <w:rPr>
          <w:color w:val="000000" w:themeColor="text1"/>
          <w:sz w:val="24"/>
        </w:rPr>
      </w:r>
      <w:r/>
    </w:p>
    <w:p>
      <w:pPr>
        <w:ind w:firstLine="480"/>
        <w:spacing w:line="579" w:lineRule="exact"/>
        <w:rPr>
          <w:color w:val="000000" w:themeColor="text1"/>
          <w:sz w:val="24"/>
        </w:rPr>
      </w:pPr>
      <w:r>
        <w:rPr>
          <w:color w:val="000000" w:themeColor="text1"/>
          <w:sz w:val="24"/>
        </w:rPr>
      </w:r>
      <w:r/>
    </w:p>
    <w:p>
      <w:pPr>
        <w:pStyle w:val="881"/>
        <w:rPr>
          <w:color w:val="000000" w:themeColor="text1"/>
          <w:sz w:val="24"/>
        </w:rPr>
      </w:pPr>
      <w:r>
        <w:rPr>
          <w:color w:val="000000" w:themeColor="text1"/>
          <w:sz w:val="24"/>
        </w:rPr>
      </w:r>
      <w:r/>
    </w:p>
    <w:p>
      <w:pPr>
        <w:pStyle w:val="881"/>
        <w:rPr>
          <w:color w:val="000000" w:themeColor="text1"/>
          <w:sz w:val="24"/>
        </w:rPr>
      </w:pPr>
      <w:r>
        <w:rPr>
          <w:color w:val="000000" w:themeColor="text1"/>
          <w:sz w:val="24"/>
        </w:rPr>
      </w:r>
      <w:r/>
    </w:p>
    <w:p>
      <w:pPr>
        <w:pStyle w:val="881"/>
        <w:rPr>
          <w:color w:val="000000" w:themeColor="text1"/>
          <w:sz w:val="24"/>
        </w:rPr>
      </w:pPr>
      <w:r>
        <w:rPr>
          <w:color w:val="000000" w:themeColor="text1"/>
          <w:sz w:val="24"/>
        </w:rPr>
      </w:r>
      <w:r/>
    </w:p>
    <w:p>
      <w:pPr>
        <w:pStyle w:val="881"/>
        <w:rPr>
          <w:color w:val="000000" w:themeColor="text1"/>
          <w:sz w:val="24"/>
        </w:rPr>
      </w:pPr>
      <w:r>
        <w:rPr>
          <w:color w:val="000000" w:themeColor="text1"/>
          <w:sz w:val="24"/>
        </w:rPr>
      </w:r>
      <w:r/>
    </w:p>
    <w:p>
      <w:pPr>
        <w:pStyle w:val="881"/>
        <w:rPr>
          <w:color w:val="000000" w:themeColor="text1"/>
          <w:sz w:val="24"/>
        </w:rPr>
      </w:pPr>
      <w:r>
        <w:rPr>
          <w:color w:val="000000" w:themeColor="text1"/>
          <w:sz w:val="24"/>
        </w:rPr>
      </w:r>
      <w:r/>
    </w:p>
    <w:p>
      <w:pPr>
        <w:pStyle w:val="881"/>
        <w:rPr>
          <w:color w:val="000000" w:themeColor="text1"/>
          <w:sz w:val="24"/>
        </w:rPr>
      </w:pPr>
      <w:r>
        <w:rPr>
          <w:color w:val="000000" w:themeColor="text1"/>
          <w:sz w:val="24"/>
        </w:rPr>
      </w:r>
      <w:r/>
    </w:p>
    <w:p>
      <w:pPr>
        <w:pStyle w:val="881"/>
        <w:rPr>
          <w:color w:val="000000" w:themeColor="text1"/>
          <w:sz w:val="24"/>
        </w:rPr>
      </w:pPr>
      <w:r>
        <w:rPr>
          <w:color w:val="000000" w:themeColor="text1"/>
          <w:sz w:val="24"/>
        </w:rPr>
      </w:r>
      <w:r/>
    </w:p>
    <w:p>
      <w:pPr>
        <w:pStyle w:val="828"/>
        <w:rPr>
          <w:rFonts w:ascii="宋体" w:hAnsi="宋体" w:eastAsia="宋体" w:cs="Arial"/>
          <w:color w:val="000000" w:themeColor="text1"/>
          <w:sz w:val="24"/>
          <w:szCs w:val="24"/>
        </w:rPr>
      </w:pPr>
      <w:r>
        <w:rPr>
          <w:rFonts w:hint="eastAsia" w:ascii="宋体" w:hAnsi="宋体" w:eastAsia="宋体" w:cs="Arial"/>
          <w:color w:val="000000" w:themeColor="text1"/>
          <w:sz w:val="24"/>
          <w:szCs w:val="24"/>
        </w:rPr>
        <w:t xml:space="preserve">友情提醒：采购人与中标、成交投标人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ind w:firstLine="451"/>
        <w:spacing w:line="360" w:lineRule="auto"/>
        <w:rPr>
          <w:rFonts w:ascii="宋体" w:hAnsi="宋体" w:cs="宋体"/>
          <w:color w:val="000000" w:themeColor="text1"/>
          <w:sz w:val="24"/>
        </w:rPr>
      </w:pPr>
      <w:r>
        <w:rPr>
          <w:rFonts w:ascii="宋体" w:hAnsi="宋体" w:cs="宋体"/>
          <w:color w:val="000000" w:themeColor="text1"/>
          <w:sz w:val="24"/>
        </w:rPr>
      </w:r>
      <w:r/>
    </w:p>
    <w:p>
      <w:pPr>
        <w:ind w:firstLine="451"/>
        <w:spacing w:line="360" w:lineRule="auto"/>
        <w:rPr>
          <w:rFonts w:ascii="宋体" w:hAnsi="宋体" w:cs="宋体"/>
          <w:color w:val="000000" w:themeColor="text1"/>
          <w:sz w:val="24"/>
        </w:rPr>
      </w:pPr>
      <w:r>
        <w:rPr>
          <w:rFonts w:ascii="宋体" w:hAnsi="宋体" w:cs="宋体"/>
          <w:color w:val="000000" w:themeColor="text1"/>
          <w:sz w:val="24"/>
        </w:rPr>
      </w:r>
      <w:r/>
    </w:p>
    <w:p>
      <w:pPr>
        <w:ind w:firstLine="560"/>
        <w:jc w:val="center"/>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合同通用条款</w:t>
      </w:r>
      <w:r/>
    </w:p>
    <w:p>
      <w:pPr>
        <w:ind w:firstLine="560"/>
        <w:jc w:val="center"/>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目录</w:t>
      </w:r>
      <w:r/>
    </w:p>
    <w:p>
      <w:pPr>
        <w:ind w:firstLine="560"/>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第一条    定义</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第二条    合同范围</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第三条    价格</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第四条    支付</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第五条    交货</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第六条    包装和标记</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第七条    技术资料</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第八条    安装</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第九条    验收</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第十条    售后服务和技术培训</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第十一条  索赔</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第十二条  不可抗力</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第十三条  合同的终止</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第十四条  争议的解决</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第十五条  适用法律</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第十六条  权利保证</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第十七条  保密</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第十八条  合同生效及其他</w:t>
      </w:r>
      <w:r/>
    </w:p>
    <w:p>
      <w:pPr>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jc w:val="center"/>
        <w:spacing w:line="520" w:lineRule="exact"/>
        <w:rPr>
          <w:rFonts w:ascii="宋体" w:hAnsi="宋体"/>
          <w:color w:val="000000" w:themeColor="text1"/>
          <w:sz w:val="24"/>
          <w:szCs w:val="24"/>
        </w:rPr>
      </w:pPr>
      <w:r>
        <w:rPr>
          <w:rFonts w:ascii="宋体" w:hAnsi="宋体"/>
          <w:color w:val="000000" w:themeColor="text1"/>
          <w:sz w:val="24"/>
          <w:szCs w:val="24"/>
        </w:rPr>
        <w:br w:type="page" w:clear="all"/>
      </w:r>
      <w:r>
        <w:rPr>
          <w:rFonts w:hint="eastAsia" w:ascii="宋体" w:hAnsi="宋体"/>
          <w:color w:val="000000" w:themeColor="text1"/>
          <w:sz w:val="24"/>
          <w:szCs w:val="24"/>
        </w:rPr>
        <w:t xml:space="preserve">合同通用条款</w:t>
      </w:r>
      <w:r/>
    </w:p>
    <w:p>
      <w:pPr>
        <w:ind w:firstLine="560"/>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第一条  定义</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除本合同上下文中另有规定外，下列各词语定义如下：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1.1“买方”见《合同专用条款》。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1.2“卖方”见《合同专用条款》。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1.3“工作现场”见《合同专用条款》。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1.4“合同标的”见合同附件4。</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1.5“技术资料”是指与合同标的的安装、试运行、验收、操作以及维修有关的技术指标、规格、图纸和文件。</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1.6“技术培训”是指在合同标的的安装、试运行、验收、操作、维修以及其他方面卖方给予买方的培训。</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1.7“安装”是指有关合同标的、备件和材料的安装工作。</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1.8“试运行”是指为验明合同标的的技术性能，在安装完毕后对合同标的进行的测试。</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1.10“合同货币”见《合同专用条款》。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1.11“合同价格”见合同附件4。</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1.12“合同生效日”见《合同协议书》（合同附件1）第5 条。</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1.13“日”是指日历天数。</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1.14“月”是指日历月数。</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第二条 合同范围</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2.1买方同意从卖方购买、卖方同意向买方出售和提供的合同标的以及相关售后服务、技术培训和技术资料。</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第三条 价格</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3.1 合同总价见《合同专用条款》。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3.2 合同总价是固定价格。</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第四条 支付</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4.1买方应按照《合同专用条款》的规定进行支付。如果卖方未能按照《合同专用条款》的要求提交支付文件，由此产生的所有责任和发生的所有费用，均由卖方承担。</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4.2卖方有义务根据合同的规定向买方支付违约金和/或赔偿金时，买方有权从任何一笔应付款或卖方的履约保证金中予以扣除。</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第五条 交货</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5.1交货期限、批次和交货条件见《合同专用条款》。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5.2交货地点见《合同专用条款》。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5.3在《合同专用条款》规定的期限内，卖方应将合同号、合同标的的名称、数量、金额、包装件数以及交货的时间以书面方式通知买方。</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5.4卖方应按下列规定交付合同标的：</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5.4.1卖方负责将合同标的送至《合同专用条款》规定的交货地点。</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5.4.2买方出具的收据日期是合同标的的实际交货日期。</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5.5如果卖方未能按照合同规定的交货期限交货，卖方应按《合同专用条款》的规定支付违约金或提供其他救济。</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第六条 包装与标记</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6.1除非合同中另有规定，合同标的应保持产品制造企业原包装完好。</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6.2在合同标的的每件包装中都应附有下列单据：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A. 装箱明细单；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B. 质量合格证；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C. 技术资料。</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第七条 技术资料</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7.1 技术资料交付的期限和方式见《合同专用条款》。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第八条 安装</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8.1 合同标的的安装期限见《合同专用条款》。</w:t>
      </w:r>
      <w:r/>
    </w:p>
    <w:p>
      <w:pPr>
        <w:pStyle w:val="847"/>
        <w:ind w:firstLine="480"/>
        <w:jc w:val="both"/>
        <w:spacing w:beforeAutospacing="0" w:afterAutospacing="0" w:line="360" w:lineRule="auto"/>
        <w:widowControl w:val="off"/>
        <w:rPr>
          <w:rFonts w:ascii="宋体" w:hAnsi="宋体"/>
          <w:color w:val="000000" w:themeColor="text1"/>
          <w:szCs w:val="24"/>
        </w:rPr>
      </w:pPr>
      <w:r>
        <w:rPr>
          <w:rFonts w:hint="eastAsia" w:ascii="宋体" w:hAnsi="宋体"/>
          <w:color w:val="000000" w:themeColor="text1"/>
          <w:szCs w:val="24"/>
        </w:rPr>
        <w:t xml:space="preserve">第九条 验收</w:t>
      </w:r>
      <w:r>
        <w:rPr>
          <w:rFonts w:hint="eastAsia" w:ascii="宋体" w:hAnsi="宋体" w:cs="宋体"/>
          <w:color w:val="000000"/>
          <w:szCs w:val="24"/>
        </w:rPr>
        <w:t xml:space="preserve">第九条 验收</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9.1合同标的的试运行、验收见《合同专用条款》。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9.2如果合同附件2 所规定的所有技术性能在验收中都已经达到，双方应在验收合格后5 日内签署验收书。</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9.3买方派出1-3名技术人员参加项目实施，卖方应积极配合买方派出的1-3名技术人员监督管理。</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第十条 售后服务和技术培训</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10.1售后服务和技术培训见合同附件3。</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第十一条 索赔</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11.1如果合同标的在安装、试运行和验收中卖方未能履行其在本合同项下承担的义务，买方有权向卖方提出索赔并寻求《合同专用条款》中规定的救济方式，救济方式包括：</w:t>
      </w:r>
      <w:r/>
    </w:p>
    <w:p>
      <w:pPr>
        <w:numPr>
          <w:ilvl w:val="0"/>
          <w:numId w:val="23"/>
        </w:num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 卖方替换不符合合同规定的合同标的。</w:t>
      </w:r>
      <w:r/>
    </w:p>
    <w:p>
      <w:pPr>
        <w:numPr>
          <w:ilvl w:val="0"/>
          <w:numId w:val="23"/>
        </w:num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 按质量低劣的程度、买方受损害的程度及损失的数额对合同标的进行降价。</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C. 拒收合同标的。</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D. 赔偿由卖方违约引起的其他损失。</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11.2如果卖方在收到买方索赔要求后未在《合同专用条款》规定的期限内作出书面回复，该索赔要求将被视为已被卖方接受。如卖方未能在买方发出索赔要求后</w:t>
      </w:r>
      <w:r>
        <w:rPr>
          <w:rFonts w:hint="eastAsia" w:ascii="宋体" w:hAnsi="宋体"/>
          <w:color w:val="000000" w:themeColor="text1"/>
          <w:sz w:val="24"/>
          <w:szCs w:val="24"/>
        </w:rPr>
        <w:t xml:space="preserve">《合同专用条款》规定的期限内或买方同意的延长期限内，按照买方选择的救济方式解决索赔事宜，买方有权从合同总价或从卖方的履约保证金中扣除索赔金额。</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第十二条 不可抗力</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第十三条 合同的终止</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numPr>
          <w:ilvl w:val="0"/>
          <w:numId w:val="24"/>
        </w:num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卖方在合同规定的交货期限后未能按《合同专用条款》中规定的最终期限交付合同标的和/或技术资料；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B. 合同标的未能达到合同附件2 规定的技术性能；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C. 卖方未能履行合同项下任何其它义务，并且在收到买方违约通知后未能按《合同专用条款》中规定的期限对其违约行为作出补救。</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13.3如果买方认定卖方在投标或执行合同中有腐败或欺诈行为,买方有权在任何时候发出书面通知终止合同。</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A.“腐败行为”系指在招标、采购和合同执行等过程中，为谋求利益、影响相关人员而提供、给予、接受或索取任何有价物的行为。</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B.“欺诈行为”系指为了影响招标、采购和合同执行等过程而隐瞒事实，从而给买方造成损害的行为，其中包括投标人之间的串通行为。</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13.4 在买方全部或部分终止合同的情况下，卖方应按《合同专用条款》的规定对买方给予补偿。</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第十四条 争议的解决</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14.1 因执行本合同所发生的或者与本合同有关的一切争议由合同双方通过友好协商解决，如果不能协商一致，按《合同专用条款》规定的方式解决。</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第十五条 适用法律</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15.1 本合同的执行和争议的解决适用中华人民共和国的法律并按中华人民共和国的法律进行解释。</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第十六条  权利保证</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16.1卖方应保证买方在使用合同标的时不受第三方提出侵犯其专利权、版权、商标权或其他权利的起诉。一旦出现侵权，卖方承担全部责任。</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第十七条  保密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17.2上述秘密，卖方只能用于本合同，而且只能由卖方相应的人员使用；没有必要接触的卖方人员，不得接触。</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17.3卖方应当采取适当有效的方式保护所获取的上述秘密。</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第十八条 合同生效及其他</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18.1 本合同在合同协议书（合同附件1）规定的条件全部满足后生效。</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18.3 合同双方各自承担与本合同有关的应负税费。</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18.4合同双方除非《合同专用条款》另有规定，所有合同文件及相关的修订和合同双方之间的书面联络，应使用中文书就并按中文解释。</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18.5对本合同的任何补充、增添或修改以书面方式进行。</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18.6没有另一方的事先书面同意，合同任何一方不得将合同项下的任何权利和义务转让给第三方。</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18.8合同条款中的标题和边注仅供参考使用，不应视为合同的一部分，也不影响本文的解释。</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18.9合同构成买方和卖方之间就合同主要内容方面的完整协议，并且取代合同签订前所有关于这方面的通讯、协商、协议(不论是书面的，还是口头的)。</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ascii="宋体" w:hAnsi="宋体"/>
          <w:color w:val="000000" w:themeColor="text1"/>
          <w:sz w:val="24"/>
          <w:szCs w:val="24"/>
        </w:rPr>
        <w:sectPr>
          <w:headerReference w:type="default" r:id="rId9"/>
          <w:footerReference w:type="default" r:id="rId13"/>
          <w:footnotePr/>
          <w:endnotePr/>
          <w:type w:val="nextPage"/>
          <w:pgSz w:w="11906" w:h="16838" w:orient="portrait"/>
          <w:pgMar w:top="1393" w:right="1418" w:bottom="1474" w:left="1474" w:header="851" w:footer="992" w:gutter="0"/>
          <w:pgNumType w:start="1"/>
          <w:cols w:num="1" w:sep="0" w:space="1701" w:equalWidth="1"/>
          <w:docGrid w:linePitch="360"/>
        </w:sectPr>
      </w:pPr>
      <w:r>
        <w:rPr>
          <w:rFonts w:ascii="宋体" w:hAnsi="宋体"/>
          <w:color w:val="000000" w:themeColor="text1"/>
          <w:sz w:val="24"/>
          <w:szCs w:val="24"/>
        </w:rPr>
      </w:r>
      <w:r/>
    </w:p>
    <w:p>
      <w:pPr>
        <w:ind w:firstLine="560"/>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合同专用条款</w:t>
      </w:r>
      <w:r/>
    </w:p>
    <w:p>
      <w:pPr>
        <w:ind w:firstLine="560"/>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第一条 定义</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 “买方”为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 “卖方”为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1.3 “工作现场”为</w:t>
      </w:r>
      <w:r>
        <w:rPr>
          <w:rFonts w:hint="eastAsia" w:ascii="宋体" w:hAnsi="宋体"/>
          <w:color w:val="000000" w:themeColor="text1"/>
          <w:sz w:val="24"/>
          <w:szCs w:val="24"/>
          <w:u w:val="single"/>
        </w:rPr>
        <w:t xml:space="preserve">买方指定地点</w:t>
      </w:r>
      <w:r>
        <w:rPr>
          <w:rFonts w:hint="eastAsia" w:ascii="宋体" w:hAnsi="宋体"/>
          <w:color w:val="000000" w:themeColor="text1"/>
          <w:sz w:val="24"/>
          <w:szCs w:val="24"/>
        </w:rPr>
        <w:t xml:space="preserve">。</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1.10“合同货币”即</w:t>
      </w:r>
      <w:r>
        <w:rPr>
          <w:rFonts w:hint="eastAsia" w:ascii="宋体" w:hAnsi="宋体"/>
          <w:color w:val="000000" w:themeColor="text1"/>
          <w:sz w:val="24"/>
          <w:szCs w:val="24"/>
          <w:u w:val="single"/>
        </w:rPr>
        <w:t xml:space="preserve">人民币</w:t>
      </w:r>
      <w:r>
        <w:rPr>
          <w:rFonts w:hint="eastAsia" w:ascii="宋体" w:hAnsi="宋体"/>
          <w:color w:val="000000" w:themeColor="text1"/>
          <w:sz w:val="24"/>
          <w:szCs w:val="24"/>
        </w:rPr>
        <w:t xml:space="preserve">。</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第二条 合同范围</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2.1买方同意从卖方购买、卖方同意向买方出售的合同标的是</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。详见合同附件。</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第三条 价格</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3.1合同总价为￥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大写：人民币</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p>
    <w:p>
      <w:pPr>
        <w:ind w:firstLine="5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第四条 支付</w:t>
      </w:r>
      <w:r/>
    </w:p>
    <w:p>
      <w:pPr>
        <w:ind w:firstLine="630"/>
        <w:jc w:val="both"/>
        <w:spacing w:line="360" w:lineRule="auto"/>
        <w:widowControl w:val="off"/>
        <w:rPr>
          <w:rFonts w:ascii="宋体" w:hAnsi="宋体"/>
          <w:color w:val="000000" w:themeColor="text1"/>
          <w:sz w:val="24"/>
          <w:szCs w:val="24"/>
        </w:rPr>
      </w:pPr>
      <w:r>
        <w:rPr>
          <w:rFonts w:hint="eastAsia" w:ascii="宋体" w:hAnsi="宋体"/>
          <w:color w:val="000000" w:themeColor="text1"/>
          <w:sz w:val="24"/>
          <w:szCs w:val="24"/>
        </w:rPr>
        <w:t xml:space="preserve">4.1结算金额的计算方式</w:t>
      </w:r>
      <w:r/>
    </w:p>
    <w:p>
      <w:pPr>
        <w:spacing w:line="360" w:lineRule="auto"/>
        <w:rPr>
          <w:rFonts w:ascii="宋体" w:hAnsi="宋体" w:cs="宋体"/>
          <w:b/>
          <w:bCs/>
          <w:color w:val="000000" w:themeColor="text1"/>
          <w:sz w:val="24"/>
          <w:szCs w:val="24"/>
        </w:rPr>
      </w:pPr>
      <w:r>
        <w:rPr>
          <w:rFonts w:hint="eastAsia" w:ascii="宋体" w:hAnsi="宋体" w:cs="宋体"/>
          <w:color w:val="000000" w:themeColor="text1"/>
          <w:sz w:val="24"/>
          <w:szCs w:val="24"/>
        </w:rPr>
        <w:t xml:space="preserve">    经双方协商一致，选择以下第</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种付款方式：</w:t>
      </w:r>
      <w:r/>
    </w:p>
    <w:p>
      <w:pPr>
        <w:ind w:firstLine="562"/>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付款方式一：提交预付款保函的</w:t>
      </w:r>
      <w:r/>
    </w:p>
    <w:p>
      <w:pPr>
        <w:ind w:firstLine="56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合同总价的百分之</w:t>
      </w:r>
      <w:r>
        <w:rPr>
          <w:rFonts w:hint="eastAsia" w:ascii="宋体" w:hAnsi="宋体" w:cs="宋体"/>
          <w:sz w:val="24"/>
          <w:szCs w:val="24"/>
        </w:rPr>
        <w:t xml:space="preserve">五</w:t>
      </w:r>
      <w:r>
        <w:rPr>
          <w:rFonts w:ascii="宋体" w:hAnsi="宋体" w:cs="宋体"/>
          <w:sz w:val="24"/>
          <w:szCs w:val="24"/>
        </w:rPr>
        <w:t xml:space="preserve">十(</w:t>
      </w:r>
      <w:r>
        <w:rPr>
          <w:rFonts w:hint="eastAsia" w:ascii="宋体" w:hAnsi="宋体" w:cs="宋体"/>
          <w:sz w:val="24"/>
          <w:szCs w:val="24"/>
        </w:rPr>
        <w:t xml:space="preserve">5</w:t>
      </w:r>
      <w:r>
        <w:rPr>
          <w:rFonts w:ascii="宋体" w:hAnsi="宋体" w:cs="宋体"/>
          <w:sz w:val="24"/>
          <w:szCs w:val="24"/>
        </w:rPr>
        <w:t xml:space="preserve">0%)即￥</w:t>
      </w:r>
      <w:r>
        <w:rPr>
          <w:rFonts w:ascii="宋体" w:hAnsi="宋体" w:cs="宋体"/>
          <w:sz w:val="24"/>
          <w:szCs w:val="24"/>
          <w:u w:val="single"/>
        </w:rPr>
        <w:t xml:space="preserve">          </w:t>
      </w:r>
      <w:r>
        <w:rPr>
          <w:rFonts w:ascii="宋体" w:hAnsi="宋体" w:cs="宋体"/>
          <w:sz w:val="24"/>
          <w:szCs w:val="24"/>
        </w:rPr>
        <w:t xml:space="preserve">，大写：人民币</w:t>
      </w:r>
      <w:r>
        <w:rPr>
          <w:rFonts w:ascii="宋体" w:hAnsi="宋体" w:cs="宋体"/>
          <w:sz w:val="24"/>
          <w:szCs w:val="24"/>
          <w:u w:val="single"/>
        </w:rPr>
        <w:t xml:space="preserve">         </w:t>
      </w:r>
      <w:r>
        <w:rPr>
          <w:rFonts w:ascii="宋体" w:hAnsi="宋体" w:cs="宋体"/>
          <w:sz w:val="24"/>
          <w:szCs w:val="24"/>
        </w:rPr>
        <w:t xml:space="preserve">元整，在双方签订合同后</w:t>
      </w:r>
      <w:r>
        <w:rPr>
          <w:rFonts w:hint="eastAsia" w:ascii="宋体" w:hAnsi="宋体" w:cs="宋体"/>
          <w:sz w:val="24"/>
          <w:szCs w:val="24"/>
        </w:rPr>
        <w:t xml:space="preserve">10个工作</w:t>
      </w:r>
      <w:r>
        <w:rPr>
          <w:rFonts w:ascii="宋体" w:hAnsi="宋体" w:cs="宋体"/>
          <w:sz w:val="24"/>
          <w:szCs w:val="24"/>
        </w:rPr>
        <w:t xml:space="preserve">日内，</w:t>
      </w:r>
      <w:r>
        <w:rPr>
          <w:rFonts w:hint="eastAsia" w:ascii="宋体" w:hAnsi="宋体" w:cs="宋体"/>
          <w:sz w:val="24"/>
          <w:szCs w:val="24"/>
        </w:rPr>
        <w:t xml:space="preserve">卖</w:t>
      </w:r>
      <w:r>
        <w:rPr>
          <w:rFonts w:ascii="宋体" w:hAnsi="宋体" w:cs="宋体"/>
          <w:sz w:val="24"/>
          <w:szCs w:val="24"/>
        </w:rPr>
        <w:t xml:space="preserve">方向甲方出具等额预付款保函后，办理政府采购资金结算手续支付给</w:t>
      </w:r>
      <w:r>
        <w:rPr>
          <w:rFonts w:hint="eastAsia" w:ascii="宋体" w:hAnsi="宋体" w:cs="宋体"/>
          <w:sz w:val="24"/>
          <w:szCs w:val="24"/>
        </w:rPr>
        <w:t xml:space="preserve">卖</w:t>
      </w:r>
      <w:r>
        <w:rPr>
          <w:rFonts w:ascii="宋体" w:hAnsi="宋体" w:cs="宋体"/>
          <w:sz w:val="24"/>
          <w:szCs w:val="24"/>
        </w:rPr>
        <w:t xml:space="preserve">方。</w:t>
      </w:r>
      <w:r/>
    </w:p>
    <w:p>
      <w:pPr>
        <w:ind w:firstLine="56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合同总价的百分之</w:t>
      </w:r>
      <w:r>
        <w:rPr>
          <w:rFonts w:hint="eastAsia" w:ascii="宋体" w:hAnsi="宋体" w:cs="宋体"/>
          <w:sz w:val="24"/>
          <w:szCs w:val="24"/>
        </w:rPr>
        <w:t xml:space="preserve">五</w:t>
      </w:r>
      <w:r>
        <w:rPr>
          <w:rFonts w:ascii="宋体" w:hAnsi="宋体" w:cs="宋体"/>
          <w:sz w:val="24"/>
          <w:szCs w:val="24"/>
        </w:rPr>
        <w:t xml:space="preserve">十(</w:t>
      </w:r>
      <w:r>
        <w:rPr>
          <w:rFonts w:hint="eastAsia" w:ascii="宋体" w:hAnsi="宋体" w:cs="宋体"/>
          <w:sz w:val="24"/>
          <w:szCs w:val="24"/>
        </w:rPr>
        <w:t xml:space="preserve">5</w:t>
      </w:r>
      <w:r>
        <w:rPr>
          <w:rFonts w:ascii="宋体" w:hAnsi="宋体" w:cs="宋体"/>
          <w:sz w:val="24"/>
          <w:szCs w:val="24"/>
        </w:rPr>
        <w:t xml:space="preserve">0%)即￥</w:t>
      </w:r>
      <w:r>
        <w:rPr>
          <w:rFonts w:ascii="宋体" w:hAnsi="宋体" w:cs="宋体"/>
          <w:sz w:val="24"/>
          <w:szCs w:val="24"/>
          <w:u w:val="single"/>
        </w:rPr>
        <w:t xml:space="preserve">          </w:t>
      </w:r>
      <w:r>
        <w:rPr>
          <w:rFonts w:ascii="宋体" w:hAnsi="宋体" w:cs="宋体"/>
          <w:sz w:val="24"/>
          <w:szCs w:val="24"/>
        </w:rPr>
        <w:t xml:space="preserve">，大写：人民币</w:t>
      </w:r>
      <w:r>
        <w:rPr>
          <w:rFonts w:ascii="宋体" w:hAnsi="宋体" w:cs="宋体"/>
          <w:sz w:val="24"/>
          <w:szCs w:val="24"/>
          <w:u w:val="single"/>
        </w:rPr>
        <w:t xml:space="preserve">         </w:t>
      </w:r>
      <w:r>
        <w:rPr>
          <w:rFonts w:ascii="宋体" w:hAnsi="宋体" w:cs="宋体"/>
          <w:sz w:val="24"/>
          <w:szCs w:val="24"/>
        </w:rPr>
        <w:t xml:space="preserve">元整，合同标的全部交付并安装完毕验收后</w:t>
      </w:r>
      <w:r>
        <w:rPr>
          <w:rFonts w:hint="eastAsia" w:ascii="宋体" w:hAnsi="宋体" w:cs="宋体"/>
          <w:sz w:val="24"/>
          <w:szCs w:val="24"/>
        </w:rPr>
        <w:t xml:space="preserve">，产品无任何问题，</w:t>
      </w:r>
      <w:r>
        <w:rPr>
          <w:rFonts w:ascii="宋体" w:hAnsi="宋体" w:cs="宋体"/>
          <w:sz w:val="24"/>
          <w:szCs w:val="24"/>
        </w:rPr>
        <w:t xml:space="preserve">由买方办理政府采购资金结算手续，经审核后支付给卖方。</w:t>
      </w:r>
      <w:r/>
    </w:p>
    <w:p>
      <w:pPr>
        <w:ind w:firstLine="562"/>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付款方式二：不提交预付款保函的</w:t>
      </w:r>
      <w:r/>
    </w:p>
    <w:p>
      <w:pPr>
        <w:ind w:firstLine="56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合同总价的百分之</w:t>
      </w:r>
      <w:r>
        <w:rPr>
          <w:rFonts w:hint="eastAsia" w:ascii="宋体" w:hAnsi="宋体" w:cs="宋体"/>
          <w:sz w:val="24"/>
          <w:szCs w:val="24"/>
        </w:rPr>
        <w:t xml:space="preserve">四</w:t>
      </w:r>
      <w:r>
        <w:rPr>
          <w:rFonts w:ascii="宋体" w:hAnsi="宋体" w:cs="宋体"/>
          <w:sz w:val="24"/>
          <w:szCs w:val="24"/>
        </w:rPr>
        <w:t xml:space="preserve">十(</w:t>
      </w:r>
      <w:r>
        <w:rPr>
          <w:rFonts w:hint="eastAsia" w:ascii="宋体" w:hAnsi="宋体" w:cs="宋体"/>
          <w:sz w:val="24"/>
          <w:szCs w:val="24"/>
        </w:rPr>
        <w:t xml:space="preserve">4</w:t>
      </w:r>
      <w:r>
        <w:rPr>
          <w:rFonts w:ascii="宋体" w:hAnsi="宋体" w:cs="宋体"/>
          <w:sz w:val="24"/>
          <w:szCs w:val="24"/>
        </w:rPr>
        <w:t xml:space="preserve">0%)即￥</w:t>
      </w:r>
      <w:r>
        <w:rPr>
          <w:rFonts w:ascii="宋体" w:hAnsi="宋体" w:cs="宋体"/>
          <w:sz w:val="24"/>
          <w:szCs w:val="24"/>
          <w:u w:val="single"/>
        </w:rPr>
        <w:t xml:space="preserve">         </w:t>
      </w:r>
      <w:r>
        <w:rPr>
          <w:rFonts w:ascii="宋体" w:hAnsi="宋体" w:cs="宋体"/>
          <w:sz w:val="24"/>
          <w:szCs w:val="24"/>
        </w:rPr>
        <w:t xml:space="preserve">，大写：人民币</w:t>
      </w:r>
      <w:r>
        <w:rPr>
          <w:rFonts w:ascii="宋体" w:hAnsi="宋体" w:cs="宋体"/>
          <w:sz w:val="24"/>
          <w:szCs w:val="24"/>
          <w:u w:val="single"/>
        </w:rPr>
        <w:t xml:space="preserve">         </w:t>
      </w:r>
      <w:r>
        <w:rPr>
          <w:rFonts w:ascii="宋体" w:hAnsi="宋体" w:cs="宋体"/>
          <w:sz w:val="24"/>
          <w:szCs w:val="24"/>
        </w:rPr>
        <w:t xml:space="preserve">元整，在双方签订合同后</w:t>
      </w:r>
      <w:r>
        <w:rPr>
          <w:rFonts w:hint="eastAsia" w:ascii="宋体" w:hAnsi="宋体" w:cs="宋体"/>
          <w:sz w:val="24"/>
          <w:szCs w:val="24"/>
        </w:rPr>
        <w:t xml:space="preserve">10个工作</w:t>
      </w:r>
      <w:r>
        <w:rPr>
          <w:rFonts w:ascii="宋体" w:hAnsi="宋体" w:cs="宋体"/>
          <w:sz w:val="24"/>
          <w:szCs w:val="24"/>
        </w:rPr>
        <w:t xml:space="preserve">日内，由买方办理政府采购资金结算手续支付给乙方。</w:t>
      </w:r>
      <w:r/>
    </w:p>
    <w:p>
      <w:pPr>
        <w:ind w:firstLine="561"/>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合同总价的百分之</w:t>
      </w:r>
      <w:r>
        <w:rPr>
          <w:rFonts w:hint="eastAsia" w:ascii="宋体" w:hAnsi="宋体" w:cs="宋体"/>
          <w:sz w:val="24"/>
          <w:szCs w:val="24"/>
        </w:rPr>
        <w:t xml:space="preserve">六</w:t>
      </w:r>
      <w:r>
        <w:rPr>
          <w:rFonts w:ascii="宋体" w:hAnsi="宋体" w:cs="宋体"/>
          <w:sz w:val="24"/>
          <w:szCs w:val="24"/>
        </w:rPr>
        <w:t xml:space="preserve">十(</w:t>
      </w:r>
      <w:r>
        <w:rPr>
          <w:rFonts w:hint="eastAsia" w:ascii="宋体" w:hAnsi="宋体" w:cs="宋体"/>
          <w:sz w:val="24"/>
          <w:szCs w:val="24"/>
        </w:rPr>
        <w:t xml:space="preserve">6</w:t>
      </w:r>
      <w:r>
        <w:rPr>
          <w:rFonts w:ascii="宋体" w:hAnsi="宋体" w:cs="宋体"/>
          <w:sz w:val="24"/>
          <w:szCs w:val="24"/>
        </w:rPr>
        <w:t xml:space="preserve">0%)即￥</w:t>
      </w:r>
      <w:r>
        <w:rPr>
          <w:rFonts w:ascii="宋体" w:hAnsi="宋体" w:cs="宋体"/>
          <w:sz w:val="24"/>
          <w:szCs w:val="24"/>
          <w:u w:val="single"/>
        </w:rPr>
        <w:t xml:space="preserve">         </w:t>
      </w:r>
      <w:r>
        <w:rPr>
          <w:rFonts w:ascii="宋体" w:hAnsi="宋体" w:cs="宋体"/>
          <w:sz w:val="24"/>
          <w:szCs w:val="24"/>
        </w:rPr>
        <w:t xml:space="preserve">，大写：人民币</w:t>
      </w:r>
      <w:r>
        <w:rPr>
          <w:rFonts w:ascii="宋体" w:hAnsi="宋体" w:cs="宋体"/>
          <w:sz w:val="24"/>
          <w:szCs w:val="24"/>
          <w:u w:val="single"/>
        </w:rPr>
        <w:t xml:space="preserve">         </w:t>
      </w:r>
      <w:r>
        <w:rPr>
          <w:rFonts w:ascii="宋体" w:hAnsi="宋体" w:cs="宋体"/>
          <w:sz w:val="24"/>
          <w:szCs w:val="24"/>
        </w:rPr>
        <w:t xml:space="preserve">元整，合同标的全部交付并安装完毕验收后</w:t>
      </w:r>
      <w:r>
        <w:rPr>
          <w:rFonts w:hint="eastAsia" w:ascii="宋体" w:hAnsi="宋体" w:cs="宋体"/>
          <w:sz w:val="24"/>
          <w:szCs w:val="24"/>
        </w:rPr>
        <w:t xml:space="preserve">，产品无任何问题，</w:t>
      </w:r>
      <w:r>
        <w:rPr>
          <w:rFonts w:ascii="宋体" w:hAnsi="宋体" w:cs="宋体"/>
          <w:sz w:val="24"/>
          <w:szCs w:val="24"/>
        </w:rPr>
        <w:t xml:space="preserve">由买方办理政府采购资金结算手续</w:t>
      </w:r>
      <w:r>
        <w:rPr>
          <w:rFonts w:hint="eastAsia" w:ascii="宋体" w:hAnsi="宋体" w:cs="宋体"/>
          <w:sz w:val="24"/>
          <w:szCs w:val="24"/>
        </w:rPr>
        <w:t xml:space="preserve">，</w:t>
      </w:r>
      <w:r>
        <w:rPr>
          <w:rFonts w:ascii="宋体" w:hAnsi="宋体" w:cs="宋体"/>
          <w:sz w:val="24"/>
          <w:szCs w:val="24"/>
        </w:rPr>
        <w:t xml:space="preserve">经审核后支付给卖方。</w:t>
      </w:r>
      <w:r/>
    </w:p>
    <w:p>
      <w:pPr>
        <w:ind w:firstLine="561"/>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（在签订合同时，如乙方明确表示无需预付款的，甲方可凭最终验收报告，按实际的采购数量进行结算，并一次性支付乙方服务费用。（注：此条符合苏财购〔2020〕52号文件要求）。</w:t>
      </w:r>
      <w:r/>
    </w:p>
    <w:p>
      <w:pPr>
        <w:pStyle w:val="847"/>
        <w:ind w:firstLine="540"/>
        <w:jc w:val="both"/>
        <w:spacing w:beforeAutospacing="0" w:afterAutospacing="0" w:line="360" w:lineRule="auto"/>
        <w:widowControl w:val="off"/>
      </w:pPr>
      <w:r>
        <w:rPr>
          <w:rFonts w:hint="eastAsia" w:ascii="宋体" w:hAnsi="宋体" w:cs="宋体"/>
          <w:color w:val="000000"/>
          <w:szCs w:val="24"/>
        </w:rPr>
        <w:t xml:space="preserve">4.2卖方需提交的申请支付文件包括：</w:t>
      </w:r>
      <w:r/>
    </w:p>
    <w:p>
      <w:pPr>
        <w:pStyle w:val="847"/>
        <w:ind w:firstLine="540"/>
        <w:jc w:val="both"/>
        <w:spacing w:beforeAutospacing="0" w:afterAutospacing="0" w:line="360" w:lineRule="auto"/>
        <w:widowControl w:val="off"/>
        <w:rPr>
          <w:rFonts w:ascii="宋体" w:hAnsi="宋体"/>
          <w:szCs w:val="24"/>
        </w:rPr>
      </w:pPr>
      <w:r>
        <w:rPr>
          <w:rFonts w:hint="eastAsia" w:ascii="宋体" w:hAnsi="宋体" w:cs="宋体"/>
          <w:color w:val="000000"/>
          <w:szCs w:val="24"/>
        </w:rPr>
        <w:t xml:space="preserve">卖方出具的全额正式发票；</w:t>
      </w:r>
      <w:r/>
    </w:p>
    <w:p>
      <w:pPr>
        <w:pStyle w:val="1283"/>
        <w:ind w:firstLine="480"/>
        <w:widowControl w:val="off"/>
        <w:rPr>
          <w:rFonts w:ascii="宋体" w:hAnsi="宋体" w:cs="宋体"/>
          <w:szCs w:val="24"/>
        </w:rPr>
      </w:pPr>
      <w:r>
        <w:rPr>
          <w:rFonts w:hint="eastAsia" w:ascii="宋体" w:hAnsi="宋体" w:cs="宋体"/>
          <w:szCs w:val="24"/>
        </w:rPr>
        <w:t xml:space="preserve">4.3上述费用买方支付至卖方指定账户内。除卖方另行指定外，该指定账户信息为：</w:t>
      </w:r>
      <w:r/>
    </w:p>
    <w:p>
      <w:pPr>
        <w:pStyle w:val="1283"/>
        <w:ind w:firstLine="480"/>
        <w:widowControl w:val="off"/>
        <w:rPr>
          <w:rFonts w:ascii="宋体" w:hAnsi="宋体" w:cs="宋体"/>
          <w:szCs w:val="24"/>
        </w:rPr>
      </w:pPr>
      <w:r>
        <w:rPr>
          <w:rFonts w:hint="eastAsia" w:ascii="宋体" w:hAnsi="宋体" w:cs="宋体"/>
          <w:szCs w:val="24"/>
        </w:rPr>
        <w:t xml:space="preserve">户名： </w:t>
      </w:r>
      <w:r/>
    </w:p>
    <w:p>
      <w:pPr>
        <w:pStyle w:val="1283"/>
        <w:ind w:firstLine="480"/>
        <w:widowControl w:val="off"/>
        <w:rPr>
          <w:rFonts w:ascii="宋体" w:hAnsi="宋体" w:cs="宋体"/>
          <w:szCs w:val="24"/>
        </w:rPr>
      </w:pPr>
      <w:r>
        <w:rPr>
          <w:rFonts w:hint="eastAsia" w:ascii="宋体" w:hAnsi="宋体" w:cs="宋体"/>
          <w:szCs w:val="24"/>
        </w:rPr>
        <w:t xml:space="preserve">账号：</w:t>
      </w:r>
      <w:r/>
    </w:p>
    <w:p>
      <w:pPr>
        <w:ind w:firstLine="480"/>
        <w:jc w:val="both"/>
        <w:spacing w:line="360" w:lineRule="auto"/>
        <w:widowControl w:val="off"/>
      </w:pPr>
      <w:r>
        <w:rPr>
          <w:rFonts w:hint="eastAsia" w:ascii="宋体" w:hAnsi="宋体" w:cs="宋体"/>
          <w:sz w:val="24"/>
          <w:szCs w:val="24"/>
        </w:rPr>
        <w:t xml:space="preserve">开户行： </w:t>
      </w:r>
      <w:r/>
    </w:p>
    <w:p>
      <w:pPr>
        <w:ind w:firstLine="560"/>
        <w:spacing w:line="360" w:lineRule="auto"/>
        <w:rPr>
          <w:rFonts w:ascii="宋体" w:hAnsi="宋体"/>
          <w:sz w:val="24"/>
          <w:szCs w:val="24"/>
        </w:rPr>
      </w:pPr>
      <w:r>
        <w:rPr>
          <w:rFonts w:hint="eastAsia" w:ascii="宋体" w:hAnsi="宋体"/>
          <w:sz w:val="24"/>
          <w:szCs w:val="24"/>
        </w:rPr>
        <w:t xml:space="preserve">第五条 交货</w:t>
      </w:r>
      <w:r/>
    </w:p>
    <w:p>
      <w:pPr>
        <w:ind w:firstLine="560"/>
        <w:spacing w:line="360" w:lineRule="auto"/>
        <w:rPr>
          <w:rFonts w:ascii="宋体" w:hAnsi="宋体"/>
          <w:b/>
          <w:sz w:val="24"/>
          <w:szCs w:val="24"/>
        </w:rPr>
      </w:pPr>
      <w:r>
        <w:rPr>
          <w:rFonts w:hint="eastAsia" w:ascii="宋体" w:hAnsi="宋体"/>
          <w:sz w:val="24"/>
          <w:szCs w:val="24"/>
        </w:rPr>
        <w:t xml:space="preserve">5.1卖方应于合同签订之日起</w:t>
      </w:r>
      <w:r>
        <w:rPr>
          <w:rFonts w:hint="eastAsia" w:ascii="宋体" w:hAnsi="宋体" w:cs="宋体"/>
          <w:sz w:val="24"/>
        </w:rPr>
        <w:t xml:space="preserve">15个日历日完成设备的到货验收工作</w:t>
      </w:r>
      <w:r>
        <w:rPr>
          <w:rFonts w:hint="eastAsia" w:ascii="宋体" w:hAnsi="宋体"/>
          <w:sz w:val="24"/>
          <w:szCs w:val="24"/>
        </w:rPr>
        <w:t xml:space="preserve">。</w:t>
      </w:r>
      <w:r/>
    </w:p>
    <w:p>
      <w:pPr>
        <w:ind w:firstLine="560"/>
        <w:spacing w:line="360" w:lineRule="auto"/>
        <w:rPr>
          <w:rFonts w:ascii="宋体" w:hAnsi="宋体"/>
          <w:sz w:val="24"/>
          <w:szCs w:val="24"/>
        </w:rPr>
      </w:pPr>
      <w:r>
        <w:rPr>
          <w:rFonts w:hint="eastAsia" w:ascii="宋体" w:hAnsi="宋体"/>
          <w:sz w:val="24"/>
          <w:szCs w:val="24"/>
        </w:rPr>
        <w:t xml:space="preserve">5.2 交货地点为</w:t>
      </w:r>
      <w:r>
        <w:rPr>
          <w:rFonts w:hint="eastAsia" w:ascii="宋体" w:hAnsi="宋体"/>
          <w:sz w:val="24"/>
          <w:szCs w:val="24"/>
          <w:u w:val="single"/>
        </w:rPr>
        <w:t xml:space="preserve">买方指定地点</w:t>
      </w:r>
      <w:r>
        <w:rPr>
          <w:rFonts w:hint="eastAsia" w:ascii="宋体" w:hAnsi="宋体"/>
          <w:sz w:val="24"/>
          <w:szCs w:val="24"/>
        </w:rPr>
        <w:t xml:space="preserve">。</w:t>
      </w:r>
      <w:r/>
    </w:p>
    <w:p>
      <w:pPr>
        <w:ind w:firstLine="560"/>
        <w:spacing w:line="360" w:lineRule="auto"/>
        <w:rPr>
          <w:rFonts w:ascii="宋体" w:hAnsi="宋体"/>
          <w:sz w:val="24"/>
          <w:szCs w:val="24"/>
        </w:rPr>
      </w:pPr>
      <w:r>
        <w:rPr>
          <w:rFonts w:hint="eastAsia" w:ascii="宋体" w:hAnsi="宋体"/>
          <w:sz w:val="24"/>
          <w:szCs w:val="24"/>
        </w:rPr>
        <w:t xml:space="preserve">5.3卖方应在不迟于每批合同标的备妥待运前</w:t>
      </w:r>
      <w:r>
        <w:rPr>
          <w:rFonts w:hint="eastAsia" w:ascii="宋体" w:hAnsi="宋体"/>
          <w:sz w:val="24"/>
          <w:szCs w:val="24"/>
          <w:u w:val="single"/>
        </w:rPr>
        <w:t xml:space="preserve"> 5 </w:t>
      </w:r>
      <w:r>
        <w:rPr>
          <w:rFonts w:hint="eastAsia" w:ascii="宋体" w:hAnsi="宋体"/>
          <w:sz w:val="24"/>
          <w:szCs w:val="24"/>
        </w:rPr>
        <w:t xml:space="preserve">日通知买方。</w:t>
      </w:r>
      <w:r/>
    </w:p>
    <w:p>
      <w:pPr>
        <w:ind w:firstLine="560"/>
        <w:spacing w:line="360" w:lineRule="auto"/>
        <w:rPr>
          <w:rFonts w:ascii="宋体" w:hAnsi="宋体"/>
          <w:sz w:val="24"/>
          <w:szCs w:val="24"/>
        </w:rPr>
      </w:pPr>
      <w:r>
        <w:rPr>
          <w:rFonts w:hint="eastAsia" w:ascii="宋体" w:hAnsi="宋体"/>
          <w:sz w:val="24"/>
          <w:szCs w:val="24"/>
        </w:rPr>
        <w:t xml:space="preserve">5.5如果卖方未能按照合同规定的交货期限交货，卖方应按每天迟交合同标的金额的百分之</w:t>
      </w:r>
      <w:r>
        <w:rPr>
          <w:rFonts w:hint="eastAsia" w:ascii="宋体" w:hAnsi="宋体"/>
          <w:sz w:val="24"/>
          <w:szCs w:val="24"/>
          <w:u w:val="single"/>
        </w:rPr>
        <w:t xml:space="preserve">一</w:t>
      </w:r>
      <w:r>
        <w:rPr>
          <w:rFonts w:hint="eastAsia" w:ascii="宋体" w:hAnsi="宋体"/>
          <w:sz w:val="24"/>
          <w:szCs w:val="24"/>
        </w:rPr>
        <w:t xml:space="preserve"> (</w:t>
      </w:r>
      <w:r>
        <w:rPr>
          <w:rFonts w:hint="eastAsia" w:ascii="宋体" w:hAnsi="宋体"/>
          <w:sz w:val="24"/>
          <w:szCs w:val="24"/>
          <w:u w:val="single"/>
        </w:rPr>
        <w:t xml:space="preserve">1</w:t>
      </w:r>
      <w:r>
        <w:rPr>
          <w:rFonts w:hint="eastAsia" w:ascii="宋体" w:hAnsi="宋体"/>
          <w:sz w:val="24"/>
          <w:szCs w:val="24"/>
        </w:rPr>
        <w:t xml:space="preserve">%)的比率支付违约金。违约金的总金额不超过合同总价的百分之</w:t>
      </w:r>
      <w:r>
        <w:rPr>
          <w:rFonts w:hint="eastAsia" w:ascii="宋体" w:hAnsi="宋体"/>
          <w:sz w:val="24"/>
          <w:szCs w:val="24"/>
          <w:u w:val="single"/>
        </w:rPr>
        <w:t xml:space="preserve">十</w:t>
      </w:r>
      <w:r>
        <w:rPr>
          <w:rFonts w:hint="eastAsia" w:ascii="宋体" w:hAnsi="宋体"/>
          <w:sz w:val="24"/>
          <w:szCs w:val="24"/>
        </w:rPr>
        <w:t xml:space="preserve">(</w:t>
      </w:r>
      <w:r>
        <w:rPr>
          <w:rFonts w:hint="eastAsia" w:ascii="宋体" w:hAnsi="宋体"/>
          <w:sz w:val="24"/>
          <w:szCs w:val="24"/>
          <w:u w:val="single"/>
        </w:rPr>
        <w:t xml:space="preserve">10</w:t>
      </w:r>
      <w:r>
        <w:rPr>
          <w:rFonts w:hint="eastAsia" w:ascii="宋体" w:hAnsi="宋体"/>
          <w:sz w:val="24"/>
          <w:szCs w:val="24"/>
        </w:rPr>
        <w:t xml:space="preserve">%) ，违约金的支付不能免除卖方继续交付相关合同标的的义务。</w:t>
      </w:r>
      <w:r/>
    </w:p>
    <w:p>
      <w:pPr>
        <w:ind w:firstLine="560"/>
        <w:spacing w:line="520" w:lineRule="exact"/>
        <w:rPr>
          <w:rFonts w:ascii="宋体" w:hAnsi="宋体"/>
          <w:sz w:val="24"/>
          <w:szCs w:val="24"/>
        </w:rPr>
      </w:pPr>
      <w:r>
        <w:rPr>
          <w:rFonts w:hint="eastAsia" w:ascii="宋体" w:hAnsi="宋体"/>
          <w:sz w:val="24"/>
          <w:szCs w:val="24"/>
        </w:rPr>
        <w:t xml:space="preserve">如果卖方在合同规定的交货期限后</w:t>
      </w:r>
      <w:r>
        <w:rPr>
          <w:rFonts w:hint="eastAsia" w:ascii="宋体" w:hAnsi="宋体"/>
          <w:sz w:val="24"/>
          <w:szCs w:val="24"/>
          <w:u w:val="single"/>
        </w:rPr>
        <w:t xml:space="preserve">十</w:t>
      </w:r>
      <w:r>
        <w:rPr>
          <w:rFonts w:hint="eastAsia" w:ascii="宋体" w:hAnsi="宋体"/>
          <w:sz w:val="24"/>
          <w:szCs w:val="24"/>
        </w:rPr>
        <w:t xml:space="preserve">日内仍未能交付全部或部分标的，在不妨碍买方采取其他救济手段的情况下，买方可以向卖方发出书面违约通知从而全部或部分地终止合同。</w:t>
      </w:r>
      <w:r/>
    </w:p>
    <w:p>
      <w:pPr>
        <w:ind w:firstLine="560"/>
        <w:spacing w:line="520" w:lineRule="exact"/>
        <w:rPr>
          <w:rFonts w:ascii="宋体" w:hAnsi="宋体"/>
          <w:sz w:val="24"/>
          <w:szCs w:val="24"/>
        </w:rPr>
      </w:pPr>
      <w:r>
        <w:rPr>
          <w:rFonts w:hint="eastAsia" w:ascii="宋体" w:hAnsi="宋体"/>
          <w:sz w:val="24"/>
          <w:szCs w:val="24"/>
        </w:rPr>
        <w:t xml:space="preserve">第七条 技术资料</w:t>
      </w:r>
      <w:r/>
    </w:p>
    <w:p>
      <w:pPr>
        <w:ind w:firstLine="560"/>
        <w:spacing w:line="520" w:lineRule="exact"/>
        <w:rPr>
          <w:rFonts w:ascii="宋体" w:hAnsi="宋体"/>
          <w:sz w:val="24"/>
          <w:szCs w:val="24"/>
        </w:rPr>
      </w:pPr>
      <w:r>
        <w:rPr>
          <w:rFonts w:hint="eastAsia" w:ascii="宋体" w:hAnsi="宋体"/>
          <w:sz w:val="24"/>
          <w:szCs w:val="24"/>
        </w:rPr>
        <w:t xml:space="preserve">7.1 技术资料随合同标的同时交付给买方。</w:t>
      </w:r>
      <w:r/>
    </w:p>
    <w:p>
      <w:pPr>
        <w:ind w:firstLine="560"/>
        <w:spacing w:line="520" w:lineRule="exact"/>
        <w:rPr>
          <w:rFonts w:ascii="宋体" w:hAnsi="宋体"/>
          <w:sz w:val="24"/>
          <w:szCs w:val="24"/>
        </w:rPr>
      </w:pPr>
      <w:r>
        <w:rPr>
          <w:rFonts w:hint="eastAsia" w:ascii="宋体" w:hAnsi="宋体"/>
          <w:sz w:val="24"/>
          <w:szCs w:val="24"/>
        </w:rPr>
        <w:t xml:space="preserve">第八条 安装</w:t>
      </w:r>
      <w:r/>
    </w:p>
    <w:p>
      <w:pPr>
        <w:ind w:firstLine="560"/>
        <w:spacing w:line="520" w:lineRule="exact"/>
        <w:rPr>
          <w:rFonts w:ascii="宋体" w:hAnsi="宋体"/>
          <w:sz w:val="24"/>
          <w:szCs w:val="24"/>
        </w:rPr>
      </w:pPr>
      <w:r>
        <w:rPr>
          <w:rFonts w:hint="eastAsia" w:ascii="宋体" w:hAnsi="宋体"/>
          <w:sz w:val="24"/>
          <w:szCs w:val="24"/>
        </w:rPr>
        <w:t xml:space="preserve">8.1卖方应于合同签订之日起卖方应于合同签订之日起</w:t>
      </w:r>
      <w:r>
        <w:rPr>
          <w:rFonts w:hint="eastAsia" w:ascii="宋体" w:hAnsi="宋体" w:cs="宋体"/>
          <w:sz w:val="24"/>
        </w:rPr>
        <w:t xml:space="preserve">15个日历日完成设备的到货验收工作</w:t>
      </w:r>
      <w:r>
        <w:rPr>
          <w:rFonts w:hint="eastAsia" w:ascii="宋体" w:hAnsi="宋体"/>
          <w:sz w:val="24"/>
          <w:szCs w:val="24"/>
        </w:rPr>
        <w:t xml:space="preserve">。</w:t>
      </w:r>
      <w:r/>
    </w:p>
    <w:p>
      <w:pPr>
        <w:pStyle w:val="847"/>
        <w:numPr>
          <w:ilvl w:val="0"/>
          <w:numId w:val="25"/>
        </w:numPr>
        <w:ind w:firstLine="480"/>
        <w:jc w:val="both"/>
        <w:spacing w:beforeAutospacing="0" w:afterAutospacing="0" w:line="360" w:lineRule="auto"/>
        <w:widowControl w:val="off"/>
        <w:rPr>
          <w:rFonts w:ascii="宋体" w:hAnsi="宋体"/>
          <w:szCs w:val="24"/>
        </w:rPr>
      </w:pPr>
      <w:r>
        <w:rPr>
          <w:rFonts w:hint="eastAsia" w:ascii="宋体" w:hAnsi="宋体"/>
          <w:szCs w:val="24"/>
        </w:rPr>
        <w:t xml:space="preserve">验收</w:t>
      </w:r>
      <w:bookmarkStart w:id="18" w:name="_GoBack"/>
      <w:r/>
      <w:bookmarkEnd w:id="18"/>
      <w:r/>
      <w:r/>
    </w:p>
    <w:p>
      <w:pPr>
        <w:ind w:firstLine="560"/>
        <w:spacing w:line="520" w:lineRule="exact"/>
        <w:rPr>
          <w:rFonts w:ascii="宋体" w:hAnsi="宋体" w:cs="宋体"/>
          <w:color w:val="000000"/>
          <w:sz w:val="24"/>
          <w:szCs w:val="24"/>
        </w:rPr>
      </w:pPr>
      <w:r>
        <w:rPr>
          <w:rFonts w:hint="eastAsia" w:ascii="宋体" w:hAnsi="宋体" w:cs="宋体"/>
          <w:color w:val="000000"/>
          <w:sz w:val="24"/>
          <w:szCs w:val="24"/>
        </w:rPr>
        <w:t xml:space="preserve">9.1验收时间：预计2026年</w:t>
      </w:r>
      <w:r>
        <w:rPr>
          <w:rFonts w:ascii="宋体" w:hAnsi="宋体" w:cs="宋体"/>
          <w:sz w:val="24"/>
          <w:szCs w:val="24"/>
        </w:rPr>
        <w:t xml:space="preserve">2</w:t>
      </w:r>
      <w:r>
        <w:rPr>
          <w:rFonts w:hint="eastAsia" w:ascii="宋体" w:hAnsi="宋体" w:cs="宋体"/>
          <w:color w:val="000000"/>
          <w:sz w:val="24"/>
          <w:szCs w:val="24"/>
        </w:rPr>
        <w:t xml:space="preserve">月</w:t>
      </w:r>
      <w:r>
        <w:rPr>
          <w:rFonts w:hint="eastAsia" w:ascii="宋体" w:hAnsi="宋体" w:cs="宋体"/>
          <w:sz w:val="24"/>
          <w:szCs w:val="24"/>
        </w:rPr>
        <w:t xml:space="preserve">上</w:t>
      </w:r>
      <w:r>
        <w:rPr>
          <w:rFonts w:hint="eastAsia" w:ascii="宋体" w:hAnsi="宋体" w:cs="宋体"/>
          <w:color w:val="000000"/>
          <w:sz w:val="24"/>
          <w:szCs w:val="24"/>
        </w:rPr>
        <w:t xml:space="preserve">旬。</w:t>
      </w:r>
      <w:r/>
    </w:p>
    <w:p>
      <w:pPr>
        <w:ind w:firstLine="560"/>
        <w:spacing w:line="520" w:lineRule="exact"/>
        <w:rPr>
          <w:rFonts w:ascii="宋体" w:hAnsi="宋体" w:cs="宋体"/>
          <w:color w:val="000000"/>
          <w:sz w:val="24"/>
          <w:szCs w:val="24"/>
        </w:rPr>
      </w:pPr>
      <w:r>
        <w:rPr>
          <w:rFonts w:hint="eastAsia" w:ascii="宋体" w:hAnsi="宋体" w:cs="宋体"/>
          <w:color w:val="000000"/>
          <w:sz w:val="24"/>
          <w:szCs w:val="24"/>
        </w:rPr>
        <w:t xml:space="preserve">9.2验收地点：徐州市铜山区应急管理局。</w:t>
      </w:r>
      <w:r/>
    </w:p>
    <w:p>
      <w:pPr>
        <w:ind w:firstLine="560"/>
        <w:spacing w:line="520" w:lineRule="exact"/>
        <w:rPr>
          <w:rFonts w:ascii="宋体" w:hAnsi="宋体" w:cs="宋体"/>
          <w:color w:val="000000"/>
          <w:sz w:val="24"/>
          <w:szCs w:val="24"/>
        </w:rPr>
      </w:pPr>
      <w:r>
        <w:rPr>
          <w:rFonts w:hint="eastAsia" w:ascii="宋体" w:hAnsi="宋体" w:cs="宋体"/>
          <w:color w:val="000000"/>
          <w:sz w:val="24"/>
          <w:szCs w:val="24"/>
        </w:rPr>
        <w:t xml:space="preserve">9.3验收方式：由买方组织相关验收小组人员和卖方共同现场进行验收。</w:t>
      </w:r>
      <w:r/>
    </w:p>
    <w:p>
      <w:pPr>
        <w:ind w:firstLine="560"/>
        <w:spacing w:line="520" w:lineRule="exact"/>
        <w:rPr>
          <w:rFonts w:ascii="宋体" w:hAnsi="宋体" w:cs="宋体"/>
          <w:color w:val="000000"/>
          <w:sz w:val="24"/>
          <w:szCs w:val="24"/>
        </w:rPr>
      </w:pPr>
      <w:r>
        <w:rPr>
          <w:rFonts w:hint="eastAsia" w:ascii="宋体" w:hAnsi="宋体" w:cs="宋体"/>
          <w:color w:val="000000"/>
          <w:sz w:val="24"/>
          <w:szCs w:val="24"/>
        </w:rPr>
        <w:t xml:space="preserve">9.4验收内容：1、车辆的漆面必须清洁光亮，不得有脱漆、划痕和瘪窝。车辆内部的座椅及其他内饰件应完整清洁，不得有划伤、污点。车辆内、外部的灯光齐全、有效。空调完好无损，效果应达到国家标准。车辆在行</w:t>
      </w:r>
      <w:r>
        <w:rPr>
          <w:rFonts w:hint="eastAsia" w:ascii="宋体" w:hAnsi="宋体" w:cs="宋体"/>
          <w:color w:val="000000"/>
          <w:sz w:val="24"/>
          <w:szCs w:val="24"/>
        </w:rPr>
        <w:t xml:space="preserve">驶过程中不得有异常响声，制动、转向应灵活、有效。车辆配置和随车配件符合出厂标准，齐全完备。2、货物到达现场（买方指定地点）后，卖方应提供详细的发货清单、有关测试报告、制造厂家出具的产品合格证书，提供有关货物的操作规程和使用说明书，维护手册、保养修理所需的各种随机工具及相关设计、制造、检验、安装、技术性指导等文件和应由卖方提供的必要文件。如果货物质量或技术规格与要求不符，或货物有明显损坏，买方有权提出索赔；3、买方在验收中发现产品达不到验收标准或合同规定的性能指标，卖方必须更换，并且赔偿由此给买方造成的损失。</w:t>
      </w:r>
      <w:r/>
    </w:p>
    <w:p>
      <w:pPr>
        <w:ind w:firstLine="560"/>
        <w:spacing w:line="520" w:lineRule="exact"/>
        <w:rPr>
          <w:rFonts w:ascii="宋体" w:hAnsi="宋体" w:cs="宋体"/>
          <w:color w:val="000000"/>
          <w:sz w:val="24"/>
          <w:szCs w:val="24"/>
        </w:rPr>
      </w:pPr>
      <w:r>
        <w:rPr>
          <w:rFonts w:hint="eastAsia" w:ascii="宋体" w:hAnsi="宋体" w:cs="宋体"/>
          <w:color w:val="000000"/>
          <w:sz w:val="24"/>
          <w:szCs w:val="24"/>
        </w:rPr>
        <w:t xml:space="preserve">9.5验收标准：车辆须为国家工信部颁布的《车辆生产企业及产品公告》公告车型，所有设备均在公告覆盖范围内，不得采用分离式车辆，符合整车的正常上牌及年检。验货合格后，双方共同签署验收合格证明。</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第十条 售后服务和技术培训</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10.1售后服务和技术培训见合同附件3。</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10.2 卖方应按采购文件规定的货物性能、技术要求、质量标准向买方提供未经使用的全新产品。</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10.3卖方提供的货物质保期具体以投标文件为准且不得低于三年，卖方提供的货物在质保期内因货物本身的质量问题发生故障，卖方应负责免费更换。对超过质保期发生故障的货物，卖方应当负责维修并按照成本价收取零配件费用。对达不到技术要求者，根据实际情况，经双方协商，可按以下办法处理：</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⑴更换：由卖方承担所发生的全部费用。</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⑵退货处理：卖方应退还买方支付的合同款，同时应承担该货物的直接费用（运输、保险、检验）。</w:t>
      </w:r>
      <w:r/>
    </w:p>
    <w:p>
      <w:pPr>
        <w:ind w:firstLine="560"/>
        <w:spacing w:line="520" w:lineRule="exact"/>
      </w:pPr>
      <w:r>
        <w:rPr>
          <w:rFonts w:hint="eastAsia" w:ascii="宋体" w:hAnsi="宋体"/>
          <w:color w:val="000000" w:themeColor="text1"/>
          <w:sz w:val="24"/>
          <w:szCs w:val="24"/>
        </w:rPr>
        <w:t xml:space="preserve">10.4技术规格、技术要求及其他有关货物的特定信息由合同附件说明。所有合同附件及本项目的招投标文件、中标通知书、协议等均为本合同不可分割之部分。解释的顺序除特别说明外，以文件生成时间在后的为准。</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第十一条 索赔</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11.1买方有权选择本条款规定的任意或全部救济方式。</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11.3 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第十二条 不可抗力</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12.3 如果不可抗力事件的影响持续超过20日，合同任何一方均有权发出书面通知终止合同。</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第十三条 合同的终止</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13.1如果卖方有下述违约行为，买方可以全部或部分地终止合同：</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卖方在合同规定的交货期限后</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日内仍未能交付合同标的和/ 或技术资料；或者卖方未能履行合同项下任何其它义务，并且在收到买方违约通知后</w:t>
      </w:r>
      <w:r>
        <w:rPr>
          <w:rFonts w:hint="eastAsia" w:ascii="宋体" w:hAnsi="宋体"/>
          <w:color w:val="000000" w:themeColor="text1"/>
          <w:sz w:val="24"/>
          <w:szCs w:val="24"/>
          <w:u w:val="single"/>
        </w:rPr>
        <w:t xml:space="preserve">5</w:t>
      </w:r>
      <w:r>
        <w:rPr>
          <w:rFonts w:hint="eastAsia" w:ascii="宋体" w:hAnsi="宋体"/>
          <w:color w:val="000000" w:themeColor="text1"/>
          <w:sz w:val="24"/>
          <w:szCs w:val="24"/>
        </w:rPr>
        <w:t xml:space="preserve">日内仍未能对其违约行为作出补救。</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13.4 在买方全部或部分终止合同的情况下，买方可以以适当的条件取得与未按合同规定交付的标的和/或文件和/或未提供的服务类似的标的和/或文件和/或服务，</w:t>
      </w:r>
      <w:r>
        <w:rPr>
          <w:rFonts w:hint="eastAsia" w:ascii="宋体" w:hAnsi="宋体"/>
          <w:color w:val="000000" w:themeColor="text1"/>
          <w:sz w:val="24"/>
          <w:szCs w:val="24"/>
        </w:rPr>
        <w:t xml:space="preserve">卖方应承担买方由此发生的额外费用。但是，卖方仍应继续履行合同义务中没有终止的部分。</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第十四条 争议的解决</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14.1如果不能协商一致，合同任何一方有权向买方所在地人民法院提起诉讼。</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第十八条 合同生效及其他</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18.10 按照《财政部关于做好政府采购信息公开工作的通知》（财库〔2015〕135号），买方依据《保守国家秘密法》等法律制度规定确定本合同</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部分涉及国家秘密，该涉及国家秘密部分不公告；买方依据《反不正当竞争法》等法律制度的规定与卖方约定本合同</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部分涉及商业秘密，该涉及商业秘密部分不公告。</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18.11 合同双方的通讯地址：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买方:</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地址: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邮编: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电话: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传真: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卖方: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地址: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邮编: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电话: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传真: </w:t>
      </w:r>
      <w:r/>
    </w:p>
    <w:p>
      <w:pPr>
        <w:ind w:firstLine="560"/>
        <w:jc w:val="center"/>
        <w:spacing w:line="520" w:lineRule="exact"/>
        <w:rPr>
          <w:rFonts w:ascii="宋体" w:hAnsi="宋体"/>
          <w:color w:val="000000" w:themeColor="text1"/>
          <w:sz w:val="24"/>
          <w:szCs w:val="24"/>
        </w:rPr>
      </w:pPr>
      <w:r>
        <w:rPr>
          <w:rFonts w:hint="eastAsia" w:ascii="宋体" w:hAnsi="宋体"/>
          <w:color w:val="000000" w:themeColor="text1"/>
          <w:sz w:val="24"/>
          <w:szCs w:val="24"/>
        </w:rPr>
        <w:br w:type="page" w:clear="all"/>
      </w:r>
      <w:r>
        <w:rPr>
          <w:rFonts w:hint="eastAsia" w:ascii="宋体" w:hAnsi="宋体"/>
          <w:color w:val="000000" w:themeColor="text1"/>
          <w:sz w:val="24"/>
          <w:szCs w:val="24"/>
        </w:rPr>
        <w:t xml:space="preserve">合同附件</w:t>
      </w:r>
      <w:r/>
    </w:p>
    <w:p>
      <w:pPr>
        <w:ind w:firstLine="560"/>
        <w:jc w:val="center"/>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目录</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合同附件1：合同协议书</w:t>
      </w:r>
      <w:r/>
    </w:p>
    <w:p>
      <w:pPr>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合同附件2：技术规格和技术性能</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(要求见招标文件第六章《采购需求》；合同见卖方投标文件。)</w:t>
      </w:r>
      <w:r/>
    </w:p>
    <w:p>
      <w:pPr>
        <w:ind w:firstLine="560"/>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合同附件3：售后服务</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(要求见招标文件第六章《采购需求》；合同见卖方投标文件。)</w:t>
      </w:r>
      <w:r/>
    </w:p>
    <w:p>
      <w:pPr>
        <w:ind w:firstLine="560"/>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合同附件4：供货范围和价格清单</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(要求见招标文件第七章《投标文件相关格式》中《开标一览表》和《分项价格表》；合同见卖方投标文件。)</w:t>
      </w:r>
      <w:r/>
    </w:p>
    <w:p>
      <w:pPr>
        <w:ind w:firstLine="560"/>
        <w:spacing w:line="520" w:lineRule="exact"/>
        <w:rPr>
          <w:rFonts w:ascii="宋体" w:hAnsi="宋体"/>
          <w:color w:val="000000" w:themeColor="text1"/>
          <w:sz w:val="24"/>
          <w:szCs w:val="24"/>
        </w:rPr>
      </w:pPr>
      <w:r>
        <w:rPr>
          <w:rFonts w:ascii="宋体" w:hAnsi="宋体"/>
          <w:color w:val="000000" w:themeColor="text1"/>
          <w:sz w:val="24"/>
          <w:szCs w:val="24"/>
        </w:rPr>
        <w:br w:type="page" w:clear="all"/>
      </w:r>
      <w:r>
        <w:rPr>
          <w:rFonts w:hint="eastAsia" w:ascii="宋体" w:hAnsi="宋体"/>
          <w:color w:val="000000" w:themeColor="text1"/>
          <w:sz w:val="24"/>
          <w:szCs w:val="24"/>
        </w:rPr>
        <w:t xml:space="preserve">合同附件1：</w:t>
      </w:r>
      <w:r/>
    </w:p>
    <w:p>
      <w:pPr>
        <w:ind w:firstLine="560"/>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合同协议书</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合同编号:____________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签字日期:____________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签字地点:____________ </w:t>
      </w:r>
      <w:r/>
    </w:p>
    <w:p>
      <w:pPr>
        <w:ind w:firstLine="560"/>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（买方名称）（以下简称“买方”）已接受</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（卖方名称）（以下简称“卖方”）对</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（项目名称）（项目编号：JSZC-320312-XZWD-G2025-000</w:t>
      </w:r>
      <w:r>
        <w:rPr>
          <w:rFonts w:ascii="宋体" w:hAnsi="宋体"/>
          <w:color w:val="000000" w:themeColor="text1"/>
          <w:sz w:val="24"/>
          <w:szCs w:val="24"/>
        </w:rPr>
        <w:t xml:space="preserve">2</w:t>
      </w:r>
      <w:r>
        <w:rPr>
          <w:rFonts w:hint="eastAsia" w:ascii="宋体" w:hAnsi="宋体"/>
          <w:color w:val="000000" w:themeColor="text1"/>
          <w:sz w:val="24"/>
          <w:szCs w:val="24"/>
        </w:rPr>
        <w:t xml:space="preserve">）的投标。买方和卖方共同达成如下协议。</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1.本合同协议书中的词语和术语的含义与合同条款中定义的相同。</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 以下文件应构成买方和卖方之间达成的合同，若各文件之间存在含糊不清或互相冲突之处，优先顺序应按下列文件顺序解释。</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 合同协议书</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(2) 中标通知书</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 合同专用条款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(4) 合同通用条款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 除合同附件1外的合同附件</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(6) 其他文件</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3. 考虑到买方将按照本合同向卖方支付合同价款，卖方在此保证全部按照合同的规定向买方提供合同标的、技术资料、售后服务及技术培训。</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4. 考虑到卖方将按合同规定提供合同标的、技术资料、售后服务及技术培训，买方在此保证按照合同规定的时间和方式向卖方支付合同价款。</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5. 本合同在下列条件全部满足后生效，生效日期以下列条件全部满足的最晚日期为准： </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(1) 双方加盖公章或合同专用章；</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6. 合同一式</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份，具有同等法律效力，买方</w:t>
      </w:r>
      <w:r>
        <w:rPr>
          <w:rFonts w:hint="eastAsia" w:ascii="宋体" w:hAnsi="宋体"/>
          <w:color w:val="000000" w:themeColor="text1"/>
          <w:sz w:val="24"/>
          <w:szCs w:val="24"/>
          <w:u w:val="single"/>
        </w:rPr>
        <w:t xml:space="preserve"> 一 </w:t>
      </w:r>
      <w:r>
        <w:rPr>
          <w:rFonts w:hint="eastAsia" w:ascii="宋体" w:hAnsi="宋体"/>
          <w:color w:val="000000" w:themeColor="text1"/>
          <w:sz w:val="24"/>
          <w:szCs w:val="24"/>
        </w:rPr>
        <w:t xml:space="preserve">份，卖方</w:t>
      </w:r>
      <w:r>
        <w:rPr>
          <w:rFonts w:hint="eastAsia" w:ascii="宋体" w:hAnsi="宋体"/>
          <w:color w:val="000000" w:themeColor="text1"/>
          <w:sz w:val="24"/>
          <w:szCs w:val="24"/>
          <w:u w:val="single"/>
        </w:rPr>
        <w:t xml:space="preserve"> 一 </w:t>
      </w:r>
      <w:r>
        <w:rPr>
          <w:rFonts w:hint="eastAsia" w:ascii="宋体" w:hAnsi="宋体"/>
          <w:color w:val="000000" w:themeColor="text1"/>
          <w:sz w:val="24"/>
          <w:szCs w:val="24"/>
        </w:rPr>
        <w:t xml:space="preserve">份，采购代理公司一份。</w:t>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7. 本合同其他未尽事宜及与采购文件有矛盾之处，以采购文件[项目编号：</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]为准。</w:t>
      </w:r>
      <w:r/>
    </w:p>
    <w:p>
      <w:pPr>
        <w:ind w:firstLine="560"/>
        <w:spacing w:line="520"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买方和卖方由其正式授权代表于上述所写日期和地点签订本合同。</w:t>
      </w:r>
      <w:r/>
    </w:p>
    <w:p>
      <w:pPr>
        <w:spacing w:before="160" w:after="160" w:line="360" w:lineRule="auto"/>
        <w:rPr>
          <w:rFonts w:ascii="宋体" w:hAnsi="宋体" w:cs="宋体"/>
          <w:color w:val="000000" w:themeColor="text1"/>
          <w:sz w:val="24"/>
          <w:szCs w:val="24"/>
        </w:rPr>
      </w:pPr>
      <w:r>
        <w:rPr>
          <w:rFonts w:ascii="宋体" w:hAnsi="宋体" w:cs="宋体"/>
          <w:color w:val="000000" w:themeColor="text1"/>
          <w:sz w:val="24"/>
          <w:szCs w:val="24"/>
        </w:rPr>
      </w:r>
      <w:r/>
    </w:p>
    <w:p>
      <w:pPr>
        <w:spacing w:before="160" w:after="160"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甲方：（盖章）                         乙方：（盖章）</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                           法定代表人：</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委托代表人：                           委托代表人：</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开户银行：                             开户银行：</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帐号：                                 帐号：</w:t>
      </w:r>
      <w:r/>
    </w:p>
    <w:p>
      <w:pPr>
        <w:spacing w:line="4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80"/>
        <w:spacing w:line="400" w:lineRule="exact"/>
        <w:rPr>
          <w:rFonts w:ascii="宋体" w:hAnsi="宋体" w:cs="宋体"/>
          <w:color w:val="000000" w:themeColor="text1"/>
          <w:sz w:val="24"/>
          <w:szCs w:val="24"/>
        </w:rPr>
        <w:sectPr>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cs="宋体"/>
          <w:color w:val="000000" w:themeColor="text1"/>
          <w:sz w:val="24"/>
          <w:szCs w:val="24"/>
        </w:rPr>
        <w:t xml:space="preserve">       年   月   日                               年   月   日</w:t>
      </w:r>
      <w:r/>
    </w:p>
    <w:p>
      <w:pPr>
        <w:pStyle w:val="1030"/>
        <w:spacing w:line="360" w:lineRule="auto"/>
        <w:rPr>
          <w:color w:val="000000" w:themeColor="text1"/>
          <w:sz w:val="40"/>
          <w:szCs w:val="40"/>
        </w:rPr>
        <w:outlineLvl w:val="9"/>
      </w:pPr>
      <w:r>
        <w:rPr>
          <w:rFonts w:ascii="宋体" w:hAnsi="宋体" w:eastAsia="宋体"/>
          <w:color w:val="000000" w:themeColor="text1"/>
          <w:sz w:val="36"/>
          <w:szCs w:val="36"/>
        </w:rPr>
        <w:t xml:space="preserve"> </w:t>
      </w:r>
      <w:bookmarkStart w:id="19" w:name="_Toc17977"/>
      <w:r/>
      <w:bookmarkStart w:id="20" w:name="_Toc522790136"/>
      <w:r/>
      <w:bookmarkStart w:id="21" w:name="_Toc523404701"/>
      <w:r/>
      <w:bookmarkEnd w:id="16"/>
      <w:r/>
      <w:bookmarkEnd w:id="17"/>
      <w:r>
        <w:rPr>
          <w:rFonts w:ascii="宋体" w:hAnsi="宋体" w:eastAsia="宋体"/>
          <w:color w:val="000000" w:themeColor="text1"/>
          <w:sz w:val="28"/>
          <w:szCs w:val="28"/>
        </w:rPr>
        <w:t xml:space="preserve">采购需求</w:t>
      </w:r>
      <w:bookmarkEnd w:id="19"/>
      <w:r/>
      <w:r/>
    </w:p>
    <w:p>
      <w:pPr>
        <w:pStyle w:val="891"/>
        <w:ind w:left="480"/>
        <w:spacing w:line="380" w:lineRule="exact"/>
        <w:rPr>
          <w:rFonts w:ascii="宋体" w:hAnsi="宋体" w:cs="宋体"/>
          <w:sz w:val="24"/>
          <w:szCs w:val="24"/>
        </w:rPr>
      </w:pPr>
      <w:r>
        <w:rPr>
          <w:rFonts w:hint="eastAsia" w:ascii="宋体" w:hAnsi="宋体" w:cs="宋体"/>
          <w:b/>
          <w:bCs/>
          <w:sz w:val="24"/>
          <w:szCs w:val="24"/>
        </w:rPr>
        <w:t xml:space="preserve">一、项目名称</w:t>
      </w:r>
      <w:r>
        <w:rPr>
          <w:rFonts w:hint="eastAsia" w:ascii="宋体" w:hAnsi="宋体" w:cs="宋体"/>
          <w:sz w:val="24"/>
          <w:szCs w:val="24"/>
        </w:rPr>
        <w:t xml:space="preserve">：铜山区防汛抢险车采购项目</w:t>
      </w:r>
      <w:r/>
    </w:p>
    <w:p>
      <w:pPr>
        <w:pStyle w:val="891"/>
        <w:ind w:left="480"/>
        <w:spacing w:line="380" w:lineRule="exact"/>
        <w:rPr>
          <w:rFonts w:ascii="宋体" w:hAnsi="宋体" w:cs="宋体"/>
          <w:sz w:val="24"/>
          <w:szCs w:val="24"/>
        </w:rPr>
      </w:pPr>
      <w:r>
        <w:rPr>
          <w:rFonts w:hint="eastAsia" w:ascii="宋体" w:hAnsi="宋体" w:cs="宋体"/>
          <w:b/>
          <w:bCs/>
          <w:sz w:val="24"/>
          <w:szCs w:val="24"/>
        </w:rPr>
        <w:t xml:space="preserve">二、项目预算</w:t>
      </w:r>
      <w:r>
        <w:rPr>
          <w:rFonts w:hint="eastAsia" w:ascii="宋体" w:hAnsi="宋体" w:cs="宋体"/>
          <w:sz w:val="24"/>
          <w:szCs w:val="24"/>
        </w:rPr>
        <w:t xml:space="preserve">：本项目不接受超过75万元人民币（采购项目预算金额）的报价。报价包括产品价、人工费、安装调试、售后服务、运费、投标人利润、税费、等完成本项目的所有费用，采购人不再支付报价以外的任何费用。</w:t>
      </w:r>
      <w:r/>
    </w:p>
    <w:p>
      <w:pPr>
        <w:pStyle w:val="891"/>
        <w:ind w:left="480"/>
        <w:spacing w:line="380" w:lineRule="exact"/>
        <w:rPr>
          <w:rFonts w:ascii="宋体" w:hAnsi="宋体" w:cs="宋体"/>
          <w:sz w:val="24"/>
          <w:szCs w:val="24"/>
        </w:rPr>
      </w:pPr>
      <w:r>
        <w:rPr>
          <w:rFonts w:hint="eastAsia" w:ascii="宋体" w:hAnsi="宋体" w:cs="宋体"/>
          <w:b/>
          <w:bCs/>
          <w:sz w:val="24"/>
          <w:szCs w:val="24"/>
        </w:rPr>
        <w:t xml:space="preserve">三、供货内容</w:t>
      </w:r>
      <w:r>
        <w:rPr>
          <w:rFonts w:hint="eastAsia" w:ascii="宋体" w:hAnsi="宋体" w:cs="宋体"/>
          <w:sz w:val="24"/>
          <w:szCs w:val="24"/>
        </w:rPr>
        <w:t xml:space="preserve">：救险车2台。</w:t>
      </w:r>
      <w:r/>
    </w:p>
    <w:p>
      <w:pPr>
        <w:pStyle w:val="891"/>
        <w:ind w:left="480"/>
        <w:spacing w:line="380" w:lineRule="exact"/>
        <w:rPr>
          <w:rFonts w:ascii="宋体" w:hAnsi="宋体" w:cs="宋体"/>
          <w:sz w:val="24"/>
          <w:szCs w:val="24"/>
        </w:rPr>
      </w:pPr>
      <w:r>
        <w:rPr>
          <w:rFonts w:hint="eastAsia" w:ascii="宋体" w:hAnsi="宋体" w:cs="宋体"/>
          <w:b/>
          <w:bCs/>
          <w:sz w:val="24"/>
          <w:szCs w:val="24"/>
        </w:rPr>
        <w:t xml:space="preserve">四、供货要求：</w:t>
      </w:r>
      <w:r>
        <w:rPr>
          <w:rFonts w:hint="eastAsia" w:ascii="宋体" w:hAnsi="宋体" w:cs="宋体"/>
          <w:sz w:val="24"/>
          <w:szCs w:val="24"/>
        </w:rPr>
        <w:t xml:space="preserve">1、自合同签订时间之日起15日内将合同标的全部交付完成；</w:t>
      </w:r>
      <w:r/>
    </w:p>
    <w:p>
      <w:pPr>
        <w:pStyle w:val="891"/>
        <w:ind w:left="480"/>
        <w:spacing w:line="380" w:lineRule="exact"/>
        <w:rPr>
          <w:rFonts w:ascii="宋体" w:hAnsi="宋体" w:cs="宋体"/>
          <w:sz w:val="24"/>
          <w:szCs w:val="24"/>
        </w:rPr>
      </w:pPr>
      <w:r>
        <w:rPr>
          <w:rFonts w:hint="eastAsia" w:ascii="宋体" w:hAnsi="宋体" w:cs="宋体"/>
          <w:sz w:val="24"/>
          <w:szCs w:val="24"/>
        </w:rPr>
        <w:t xml:space="preserve">              2、供货地点：采购人指定地点。</w:t>
      </w:r>
      <w:r/>
    </w:p>
    <w:p>
      <w:pPr>
        <w:pStyle w:val="891"/>
        <w:ind w:left="0" w:firstLine="482"/>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五、项目技术要求</w:t>
      </w:r>
      <w:r/>
    </w:p>
    <w:tbl>
      <w:tblPr>
        <w:tblW w:w="937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534"/>
        <w:gridCol w:w="1581"/>
        <w:gridCol w:w="1860"/>
        <w:gridCol w:w="4531"/>
        <w:gridCol w:w="868"/>
      </w:tblGrid>
      <w:tr>
        <w:trPr>
          <w:jc w:val="center"/>
          <w:trHeight w:val="354"/>
        </w:trPr>
        <w:tc>
          <w:tcPr>
            <w:tcBorders>
              <w:top w:val="single" w:color="auto" w:sz="4" w:space="0"/>
              <w:left w:val="single" w:color="auto" w:sz="4" w:space="0"/>
              <w:right w:val="single" w:color="auto" w:sz="6" w:space="0"/>
            </w:tcBorders>
            <w:tcW w:w="534" w:type="dxa"/>
            <w:vAlign w:val="center"/>
            <w:vMerge w:val="restart"/>
            <w:textDirection w:val="lrTb"/>
            <w:noWrap w:val="false"/>
          </w:tcPr>
          <w:p>
            <w:pPr>
              <w:jc w:val="center"/>
              <w:rPr>
                <w:rFonts w:ascii="宋体" w:hAnsi="宋体"/>
                <w:sz w:val="21"/>
                <w:szCs w:val="21"/>
              </w:rPr>
            </w:pPr>
            <w:r>
              <w:rPr>
                <w:rFonts w:hint="eastAsia" w:ascii="宋体" w:hAnsi="宋体"/>
                <w:sz w:val="21"/>
                <w:szCs w:val="21"/>
              </w:rPr>
              <w:t xml:space="preserve">整车要求</w:t>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车辆类型</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center"/>
              <w:rPr>
                <w:rFonts w:ascii="宋体" w:hAnsi="宋体"/>
                <w:sz w:val="21"/>
                <w:szCs w:val="21"/>
              </w:rPr>
            </w:pPr>
            <w:r>
              <w:rPr>
                <w:rFonts w:hint="eastAsia" w:ascii="宋体" w:hAnsi="宋体"/>
                <w:sz w:val="21"/>
                <w:szCs w:val="21"/>
              </w:rPr>
              <w:t xml:space="preserve">救险车</w:t>
            </w:r>
            <w:r/>
          </w:p>
        </w:tc>
        <w:tc>
          <w:tcPr>
            <w:tcBorders>
              <w:top w:val="single" w:color="auto" w:sz="4" w:space="0"/>
              <w:left w:val="single" w:color="auto" w:sz="6" w:space="0"/>
              <w:bottom w:val="single" w:color="auto" w:sz="4" w:space="0"/>
              <w:right w:val="single" w:color="auto" w:sz="4" w:space="0"/>
            </w:tcBorders>
            <w:tcW w:w="868" w:type="dxa"/>
            <w:vAlign w:val="center"/>
            <w:textDirection w:val="lrTb"/>
            <w:noWrap w:val="false"/>
          </w:tcPr>
          <w:p>
            <w:pPr>
              <w:jc w:val="center"/>
              <w:rPr>
                <w:rFonts w:ascii="宋体" w:hAnsi="宋体"/>
                <w:sz w:val="21"/>
                <w:szCs w:val="21"/>
              </w:rPr>
            </w:pPr>
            <w:r>
              <w:rPr>
                <w:rFonts w:hint="eastAsia" w:ascii="宋体" w:hAnsi="宋体"/>
                <w:sz w:val="21"/>
                <w:szCs w:val="21"/>
              </w:rPr>
              <w:t xml:space="preserve">备注</w:t>
            </w:r>
            <w:r/>
          </w:p>
        </w:tc>
      </w:tr>
      <w:tr>
        <w:trPr>
          <w:jc w:val="center"/>
          <w:trHeight w:val="608"/>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▲整车要求</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提供符合招标要求的专项作业救险车；车辆具有国家公信部公告、车身工程黄色、整车改装符合特种作业车辆上牌要求（提供汽车公告截图及查询网址、免税证明）。</w:t>
            </w:r>
            <w:r/>
          </w:p>
        </w:tc>
        <w:tc>
          <w:tcPr>
            <w:tcBorders>
              <w:top w:val="single" w:color="auto" w:sz="4" w:space="0"/>
              <w:left w:val="single" w:color="auto" w:sz="6" w:space="0"/>
              <w:right w:val="single" w:color="auto" w:sz="4" w:space="0"/>
            </w:tcBorders>
            <w:tcW w:w="868" w:type="dxa"/>
            <w:vAlign w:val="center"/>
            <w:vMerge w:val="restart"/>
            <w:textDirection w:val="lrTb"/>
            <w:noWrap w:val="false"/>
          </w:tcPr>
          <w:p>
            <w:pPr>
              <w:jc w:val="center"/>
              <w:rPr>
                <w:rFonts w:ascii="宋体" w:hAnsi="宋体"/>
                <w:sz w:val="21"/>
                <w:szCs w:val="21"/>
              </w:rPr>
            </w:pPr>
            <w:r>
              <w:rPr>
                <w:rFonts w:hint="eastAsia" w:ascii="宋体" w:hAnsi="宋体" w:cs="宋体"/>
                <w:sz w:val="21"/>
                <w:szCs w:val="21"/>
              </w:rPr>
              <w:t xml:space="preserve">响应的参数与汽车公告的参数、照片相符满足上牌要求</w:t>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▲车辆总质量</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 ≥3490KG</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right w:val="single" w:color="auto" w:sz="6" w:space="0"/>
            </w:tcBorders>
            <w:tcW w:w="1581" w:type="dxa"/>
            <w:vAlign w:val="center"/>
            <w:vMerge w:val="restart"/>
            <w:textDirection w:val="lrTb"/>
            <w:noWrap/>
          </w:tcPr>
          <w:p>
            <w:pPr>
              <w:jc w:val="center"/>
              <w:rPr>
                <w:rFonts w:ascii="宋体" w:hAnsi="宋体"/>
                <w:sz w:val="21"/>
                <w:szCs w:val="21"/>
              </w:rPr>
            </w:pPr>
            <w:r>
              <w:rPr>
                <w:rFonts w:hint="eastAsia" w:ascii="宋体" w:hAnsi="宋体"/>
                <w:sz w:val="21"/>
                <w:szCs w:val="21"/>
              </w:rPr>
              <w:t xml:space="preserve">外形尺寸</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长≥5690mm</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left w:val="single" w:color="auto" w:sz="4" w:space="0"/>
              <w:right w:val="single" w:color="auto" w:sz="6" w:space="0"/>
            </w:tcBorders>
            <w:tcW w:w="1581" w:type="dxa"/>
            <w:vAlign w:val="center"/>
            <w:vMerge w:val="continue"/>
            <w:textDirection w:val="lrTb"/>
            <w:noWrap/>
          </w:tcPr>
          <w:p>
            <w:pPr>
              <w:jc w:val="center"/>
              <w:rPr>
                <w:rFonts w:ascii="宋体" w:hAnsi="宋体"/>
                <w:sz w:val="21"/>
                <w:szCs w:val="21"/>
              </w:rPr>
            </w:pPr>
            <w:r>
              <w:rPr>
                <w:rFonts w:ascii="宋体" w:hAnsi="宋体"/>
                <w:sz w:val="21"/>
                <w:szCs w:val="21"/>
              </w:rPr>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宽≥1870mm</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left w:val="single" w:color="auto" w:sz="4" w:space="0"/>
              <w:bottom w:val="single" w:color="auto" w:sz="4" w:space="0"/>
              <w:right w:val="single" w:color="auto" w:sz="6" w:space="0"/>
            </w:tcBorders>
            <w:tcW w:w="1581" w:type="dxa"/>
            <w:vAlign w:val="center"/>
            <w:vMerge w:val="continue"/>
            <w:textDirection w:val="lrTb"/>
            <w:noWrap/>
          </w:tcPr>
          <w:p>
            <w:pPr>
              <w:jc w:val="center"/>
              <w:rPr>
                <w:rFonts w:ascii="宋体" w:hAnsi="宋体"/>
                <w:sz w:val="21"/>
                <w:szCs w:val="21"/>
              </w:rPr>
            </w:pPr>
            <w:r>
              <w:rPr>
                <w:rFonts w:ascii="宋体" w:hAnsi="宋体"/>
                <w:sz w:val="21"/>
                <w:szCs w:val="21"/>
              </w:rPr>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高≥2450mm</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90"/>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发动机功率</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≥110KW</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138"/>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燃油类别</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柴油</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138"/>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轴距</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≥3406mm</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90"/>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left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▲排放标准</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国六或以上（提供证明材料 ）</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90"/>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left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牌照</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蓝牌</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90"/>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left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▲驱动</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四驱</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准乘人数</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2+3</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车辆空调、行车安全配置</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原车空调系统；安装可视倒车影像，显示屏不小于7寸，车辆外部按照国家标准配备标志灯或反光标志等；</w:t>
            </w:r>
            <w:r/>
          </w:p>
        </w:tc>
        <w:tc>
          <w:tcPr>
            <w:tcBorders>
              <w:left w:val="single" w:color="auto" w:sz="6" w:space="0"/>
              <w:right w:val="single" w:color="auto" w:sz="4" w:space="0"/>
            </w:tcBorders>
            <w:tcW w:w="868"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right w:val="single" w:color="auto" w:sz="6" w:space="0"/>
            </w:tcBorders>
            <w:tcW w:w="1581" w:type="dxa"/>
            <w:vAlign w:val="center"/>
            <w:vMerge w:val="restart"/>
            <w:textDirection w:val="lrTb"/>
            <w:noWrap/>
          </w:tcPr>
          <w:p>
            <w:pPr>
              <w:jc w:val="center"/>
              <w:rPr>
                <w:rFonts w:ascii="宋体" w:hAnsi="宋体"/>
                <w:sz w:val="21"/>
                <w:szCs w:val="21"/>
              </w:rPr>
            </w:pPr>
            <w:r>
              <w:rPr>
                <w:rFonts w:hint="eastAsia" w:ascii="宋体" w:hAnsi="宋体"/>
                <w:sz w:val="21"/>
                <w:szCs w:val="21"/>
              </w:rPr>
              <w:t xml:space="preserve">上装车厢的要求</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采用冷板材质、内衬钢制骨架、采用框架结构，内外双层蒙皮，中间消音锦结构，车箱有隔音降噪功能，车辆上牌不超重无需拆装；</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left w:val="single" w:color="auto" w:sz="4" w:space="0"/>
              <w:right w:val="single" w:color="auto" w:sz="6" w:space="0"/>
            </w:tcBorders>
            <w:tcW w:w="1581" w:type="dxa"/>
            <w:vAlign w:val="center"/>
            <w:vMerge w:val="continue"/>
            <w:textDirection w:val="lrTb"/>
            <w:noWrap/>
          </w:tcPr>
          <w:p>
            <w:pPr>
              <w:jc w:val="center"/>
              <w:rPr>
                <w:rFonts w:ascii="宋体" w:hAnsi="宋体"/>
                <w:sz w:val="21"/>
                <w:szCs w:val="21"/>
              </w:rPr>
            </w:pPr>
            <w:r>
              <w:rPr>
                <w:rFonts w:ascii="宋体" w:hAnsi="宋体"/>
                <w:sz w:val="21"/>
                <w:szCs w:val="21"/>
              </w:rPr>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★机组运行时，机组7米处噪音≤80分贝</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left w:val="single" w:color="auto" w:sz="4" w:space="0"/>
              <w:right w:val="single" w:color="auto" w:sz="6" w:space="0"/>
            </w:tcBorders>
            <w:tcW w:w="1581" w:type="dxa"/>
            <w:vAlign w:val="center"/>
            <w:vMerge w:val="continue"/>
            <w:textDirection w:val="lrTb"/>
            <w:noWrap/>
          </w:tcPr>
          <w:p>
            <w:pPr>
              <w:jc w:val="center"/>
              <w:rPr>
                <w:rFonts w:ascii="宋体" w:hAnsi="宋体"/>
                <w:sz w:val="21"/>
                <w:szCs w:val="21"/>
              </w:rPr>
            </w:pPr>
            <w:r>
              <w:rPr>
                <w:rFonts w:ascii="宋体" w:hAnsi="宋体"/>
                <w:sz w:val="21"/>
                <w:szCs w:val="21"/>
              </w:rPr>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★整个机组配置自装卸系统，方便上装，自由装卸。</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left w:val="single" w:color="auto" w:sz="4" w:space="0"/>
              <w:right w:val="single" w:color="auto" w:sz="6" w:space="0"/>
            </w:tcBorders>
            <w:tcW w:w="1581" w:type="dxa"/>
            <w:vAlign w:val="center"/>
            <w:vMerge w:val="continue"/>
            <w:textDirection w:val="lrTb"/>
            <w:noWrap/>
          </w:tcPr>
          <w:p>
            <w:pPr>
              <w:jc w:val="center"/>
              <w:rPr>
                <w:rFonts w:ascii="宋体" w:hAnsi="宋体"/>
                <w:sz w:val="21"/>
                <w:szCs w:val="21"/>
              </w:rPr>
            </w:pPr>
            <w:r>
              <w:rPr>
                <w:rFonts w:ascii="宋体" w:hAnsi="宋体"/>
                <w:sz w:val="21"/>
                <w:szCs w:val="21"/>
              </w:rPr>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color w:val="ff0000"/>
                <w:sz w:val="21"/>
                <w:szCs w:val="21"/>
              </w:rPr>
            </w:pPr>
            <w:r>
              <w:rPr>
                <w:rFonts w:hint="eastAsia" w:ascii="宋体" w:hAnsi="宋体"/>
                <w:sz w:val="21"/>
                <w:szCs w:val="21"/>
              </w:rPr>
              <w:t xml:space="preserve">★自装卸系统4支电动支腿，电动支腿展开后两腿之间距离≥2米，电动支腿升起高度整个支腿大于1.6米。提供本产品实际演示视频及介绍。</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91"/>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left w:val="single" w:color="auto" w:sz="4" w:space="0"/>
              <w:right w:val="single" w:color="auto" w:sz="6" w:space="0"/>
            </w:tcBorders>
            <w:tcW w:w="1581" w:type="dxa"/>
            <w:vAlign w:val="center"/>
            <w:vMerge w:val="continue"/>
            <w:textDirection w:val="lrTb"/>
            <w:noWrap/>
          </w:tcPr>
          <w:p>
            <w:pPr>
              <w:jc w:val="center"/>
              <w:rPr>
                <w:rFonts w:ascii="宋体" w:hAnsi="宋体"/>
                <w:sz w:val="21"/>
                <w:szCs w:val="21"/>
              </w:rPr>
            </w:pPr>
            <w:r>
              <w:rPr>
                <w:rFonts w:ascii="宋体" w:hAnsi="宋体"/>
                <w:sz w:val="21"/>
                <w:szCs w:val="21"/>
              </w:rPr>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★自装卸系统可遥控控制，每支腿可单独控制。</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335"/>
        </w:trPr>
        <w:tc>
          <w:tcPr>
            <w:tcBorders>
              <w:left w:val="single" w:color="auto" w:sz="4" w:space="0"/>
              <w:right w:val="single" w:color="auto" w:sz="6" w:space="0"/>
            </w:tcBorders>
            <w:tcW w:w="534" w:type="dxa"/>
            <w:vAlign w:val="center"/>
            <w:vMerge w:val="continue"/>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single" w:color="auto" w:sz="4" w:space="0"/>
              <w:right w:val="single" w:color="auto" w:sz="6" w:space="0"/>
            </w:tcBorders>
            <w:tcW w:w="1581" w:type="dxa"/>
            <w:vAlign w:val="center"/>
            <w:textDirection w:val="lrTb"/>
            <w:noWrap/>
          </w:tcPr>
          <w:p>
            <w:pPr>
              <w:jc w:val="center"/>
              <w:rPr>
                <w:rFonts w:ascii="宋体" w:hAnsi="宋体"/>
                <w:sz w:val="21"/>
                <w:szCs w:val="21"/>
              </w:rPr>
            </w:pPr>
            <w:r>
              <w:rPr>
                <w:rFonts w:hint="eastAsia" w:ascii="宋体" w:hAnsi="宋体"/>
                <w:sz w:val="21"/>
                <w:szCs w:val="21"/>
              </w:rPr>
              <w:t xml:space="preserve">灯具</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spacing w:line="360" w:lineRule="auto"/>
              <w:rPr>
                <w:rFonts w:ascii="宋体" w:hAnsi="宋体" w:cs="宋体"/>
                <w:sz w:val="21"/>
                <w:szCs w:val="21"/>
              </w:rPr>
            </w:pPr>
            <w:r>
              <w:rPr>
                <w:rFonts w:hint="eastAsia" w:ascii="宋体" w:hAnsi="宋体"/>
                <w:sz w:val="21"/>
                <w:szCs w:val="21"/>
              </w:rPr>
              <w:t xml:space="preserve">车顶配有工程警灯，并具有喊话器功能，方便行车和作业时警示</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top w:val="single" w:color="auto" w:sz="4" w:space="0"/>
              <w:left w:val="single" w:color="auto" w:sz="4" w:space="0"/>
              <w:right w:val="single" w:color="auto" w:sz="6" w:space="0"/>
            </w:tcBorders>
            <w:tcW w:w="534" w:type="dxa"/>
            <w:vAlign w:val="center"/>
            <w:vMerge w:val="restart"/>
            <w:textDirection w:val="lrTb"/>
            <w:noWrap w:val="false"/>
          </w:tcPr>
          <w:p>
            <w:pPr>
              <w:jc w:val="both"/>
              <w:rPr>
                <w:rFonts w:ascii="宋体" w:hAnsi="宋体"/>
                <w:sz w:val="21"/>
                <w:szCs w:val="21"/>
              </w:rPr>
            </w:pPr>
            <w:r>
              <w:rPr>
                <w:rFonts w:hint="eastAsia" w:ascii="宋体" w:hAnsi="宋体"/>
                <w:sz w:val="21"/>
                <w:szCs w:val="21"/>
              </w:rPr>
              <w:t xml:space="preserve">发电机</w:t>
            </w:r>
            <w:r>
              <w:rPr>
                <w:rFonts w:hint="eastAsia" w:ascii="宋体" w:hAnsi="宋体"/>
                <w:sz w:val="21"/>
                <w:szCs w:val="21"/>
              </w:rPr>
              <w:t xml:space="preserve">组要求</w:t>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发电机组品牌</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cs="宋体"/>
                <w:sz w:val="21"/>
                <w:szCs w:val="21"/>
              </w:rPr>
              <w:t xml:space="preserve">发动机采用康明斯、玉柴、维柴同等及以上品牌；发电机采用优质发电机。</w:t>
            </w:r>
            <w:r/>
          </w:p>
        </w:tc>
        <w:tc>
          <w:tcPr>
            <w:tcBorders>
              <w:top w:val="single" w:color="auto" w:sz="4" w:space="0"/>
              <w:left w:val="single" w:color="auto" w:sz="6" w:space="0"/>
              <w:right w:val="single" w:color="auto" w:sz="4" w:space="0"/>
            </w:tcBorders>
            <w:tcW w:w="868" w:type="dxa"/>
            <w:vAlign w:val="center"/>
            <w:vMerge w:val="restart"/>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额定功率</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≧30KW</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▲发动机排放标准</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国三或以上</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冷却方式</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封闭式水循环冷却</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发电机油箱容积</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color w:val="ff0000"/>
                <w:sz w:val="21"/>
                <w:szCs w:val="21"/>
              </w:rPr>
            </w:pPr>
            <w:r>
              <w:rPr>
                <w:rFonts w:hint="eastAsia" w:ascii="宋体" w:hAnsi="宋体"/>
                <w:sz w:val="21"/>
                <w:szCs w:val="21"/>
              </w:rPr>
              <w:t xml:space="preserve">在最大排水量的工况下，可以连续工作8小时及以上。</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733"/>
        </w:trPr>
        <w:tc>
          <w:tcPr>
            <w:tcBorders>
              <w:left w:val="single" w:color="auto" w:sz="4" w:space="0"/>
              <w:bottom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控制系统</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rPr>
                <w:rFonts w:ascii="宋体" w:hAnsi="宋体"/>
                <w:sz w:val="21"/>
                <w:szCs w:val="21"/>
              </w:rPr>
            </w:pPr>
            <w:r>
              <w:rPr>
                <w:rFonts w:hint="eastAsia" w:ascii="宋体" w:hAnsi="宋体"/>
                <w:sz w:val="21"/>
                <w:szCs w:val="21"/>
              </w:rPr>
              <w:t xml:space="preserve">自动数显模式启动、监测电流、电压、水温、故障报警、使用功率、输出电流电压等数值。</w:t>
            </w:r>
            <w:r/>
          </w:p>
        </w:tc>
        <w:tc>
          <w:tcPr>
            <w:tcBorders>
              <w:left w:val="single" w:color="auto" w:sz="6" w:space="0"/>
              <w:bottom w:val="single" w:color="auto" w:sz="4"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44"/>
        </w:trPr>
        <w:tc>
          <w:tcPr>
            <w:tcBorders>
              <w:top w:val="single" w:color="auto" w:sz="6" w:space="0"/>
              <w:left w:val="single" w:color="auto" w:sz="4" w:space="0"/>
              <w:right w:val="single" w:color="auto" w:sz="6" w:space="0"/>
            </w:tcBorders>
            <w:tcW w:w="534" w:type="dxa"/>
            <w:vAlign w:val="center"/>
            <w:vMerge w:val="restart"/>
            <w:textDirection w:val="lrTb"/>
            <w:noWrap w:val="false"/>
          </w:tcPr>
          <w:p>
            <w:pPr>
              <w:jc w:val="both"/>
              <w:rPr>
                <w:rFonts w:ascii="宋体" w:hAnsi="宋体"/>
                <w:sz w:val="21"/>
                <w:szCs w:val="21"/>
              </w:rPr>
            </w:pPr>
            <w:r>
              <w:rPr>
                <w:rFonts w:hint="eastAsia" w:ascii="宋体" w:hAnsi="宋体"/>
                <w:sz w:val="21"/>
                <w:szCs w:val="21"/>
              </w:rPr>
              <w:t xml:space="preserve">排水系统</w:t>
            </w:r>
            <w:r/>
          </w:p>
        </w:tc>
        <w:tc>
          <w:tcPr>
            <w:tcBorders>
              <w:top w:val="single" w:color="auto" w:sz="6" w:space="0"/>
              <w:left w:val="single" w:color="auto" w:sz="4" w:space="0"/>
              <w:bottom w:val="single" w:color="auto" w:sz="6" w:space="0"/>
              <w:right w:val="single" w:color="auto" w:sz="6" w:space="0"/>
            </w:tcBorders>
            <w:tcW w:w="1581" w:type="dxa"/>
            <w:vAlign w:val="center"/>
            <w:vMerge w:val="restart"/>
            <w:textDirection w:val="lrTb"/>
            <w:noWrap/>
          </w:tcPr>
          <w:p>
            <w:pPr>
              <w:jc w:val="both"/>
              <w:rPr>
                <w:rFonts w:ascii="宋体" w:hAnsi="宋体"/>
                <w:sz w:val="21"/>
                <w:szCs w:val="21"/>
              </w:rPr>
            </w:pPr>
            <w:r>
              <w:rPr>
                <w:rFonts w:hint="eastAsia" w:ascii="宋体" w:hAnsi="宋体"/>
                <w:sz w:val="21"/>
                <w:szCs w:val="21"/>
              </w:rPr>
              <w:t xml:space="preserve">1台便携式防汛抢险潜水泵</w:t>
            </w:r>
            <w:r/>
          </w:p>
        </w:tc>
        <w:tc>
          <w:tcPr>
            <w:tcBorders>
              <w:top w:val="single" w:color="auto" w:sz="4" w:space="0"/>
              <w:left w:val="single" w:color="auto" w:sz="6" w:space="0"/>
              <w:right w:val="single" w:color="auto" w:sz="4" w:space="0"/>
            </w:tcBorders>
            <w:tcW w:w="1860" w:type="dxa"/>
            <w:vAlign w:val="center"/>
            <w:vMerge w:val="restart"/>
            <w:textDirection w:val="lrTb"/>
            <w:noWrap/>
          </w:tcPr>
          <w:p>
            <w:pPr>
              <w:jc w:val="both"/>
              <w:spacing w:line="288" w:lineRule="auto"/>
              <w:rPr>
                <w:rFonts w:ascii="宋体" w:hAnsi="宋体" w:cs="宋体"/>
                <w:sz w:val="21"/>
                <w:szCs w:val="21"/>
              </w:rPr>
            </w:pPr>
            <w:r>
              <w:rPr>
                <w:rFonts w:hint="eastAsia" w:ascii="宋体" w:hAnsi="宋体" w:cs="宋体"/>
                <w:sz w:val="21"/>
                <w:szCs w:val="21"/>
              </w:rPr>
              <w:t xml:space="preserve">★流量扬程</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spacing w:line="288" w:lineRule="auto"/>
              <w:rPr>
                <w:rFonts w:ascii="宋体" w:hAnsi="宋体" w:cs="宋体"/>
                <w:sz w:val="21"/>
                <w:szCs w:val="21"/>
              </w:rPr>
            </w:pPr>
            <w:r>
              <w:rPr>
                <w:rFonts w:hint="eastAsia" w:ascii="宋体" w:hAnsi="宋体"/>
                <w:sz w:val="21"/>
                <w:szCs w:val="21"/>
              </w:rPr>
              <w:t xml:space="preserve">扬程≥10m时流量500m3/h；</w:t>
            </w:r>
            <w:r>
              <w:rPr>
                <w:rFonts w:hint="eastAsia" w:ascii="宋体" w:hAnsi="宋体" w:cs="宋体"/>
                <w:spacing w:val="-3"/>
                <w:sz w:val="21"/>
                <w:szCs w:val="21"/>
              </w:rPr>
              <w:t xml:space="preserve">（提供具有</w:t>
            </w:r>
            <w:r>
              <w:rPr>
                <w:rFonts w:hint="eastAsia" w:ascii="宋体" w:hAnsi="宋体"/>
                <w:bCs/>
                <w:sz w:val="21"/>
                <w:szCs w:val="21"/>
              </w:rPr>
              <w:t xml:space="preserve">CMA</w:t>
            </w:r>
            <w:r>
              <w:rPr>
                <w:rFonts w:hint="eastAsia" w:ascii="宋体" w:hAnsi="宋体" w:cs="宋体"/>
                <w:spacing w:val="-3"/>
                <w:sz w:val="21"/>
                <w:szCs w:val="21"/>
              </w:rPr>
              <w:t xml:space="preserve">的第三方检测报告证明满足的参数）。</w:t>
            </w:r>
            <w:r/>
          </w:p>
        </w:tc>
        <w:tc>
          <w:tcPr>
            <w:tcBorders>
              <w:top w:val="single" w:color="auto" w:sz="4" w:space="0"/>
              <w:left w:val="single" w:color="auto" w:sz="6" w:space="0"/>
              <w:right w:val="single" w:color="auto" w:sz="4" w:space="0"/>
            </w:tcBorders>
            <w:tcW w:w="868" w:type="dxa"/>
            <w:vAlign w:val="center"/>
            <w:vMerge w:val="restart"/>
            <w:textDirection w:val="lrTb"/>
            <w:noWrap w:val="false"/>
          </w:tcPr>
          <w:p>
            <w:pPr>
              <w:jc w:val="center"/>
              <w:rPr>
                <w:rFonts w:ascii="宋体" w:hAnsi="宋体"/>
                <w:color w:val="000000" w:themeColor="text1"/>
                <w:sz w:val="21"/>
                <w:szCs w:val="21"/>
              </w:rPr>
            </w:pPr>
            <w:r>
              <w:rPr>
                <w:rFonts w:hint="eastAsia" w:ascii="宋体" w:hAnsi="宋体" w:cs="宋体"/>
                <w:color w:val="000000" w:themeColor="text1"/>
                <w:sz w:val="21"/>
                <w:szCs w:val="21"/>
              </w:rPr>
              <w:t xml:space="preserve">打★参数需</w:t>
            </w:r>
            <w:r>
              <w:rPr>
                <w:rFonts w:hint="eastAsia" w:ascii="宋体" w:hAnsi="宋体"/>
                <w:color w:val="000000" w:themeColor="text1"/>
                <w:sz w:val="21"/>
                <w:szCs w:val="21"/>
              </w:rPr>
              <w:t xml:space="preserve">提供符合国家认可（具有CAM章）的检测报告数据证明</w:t>
            </w:r>
            <w:r/>
          </w:p>
        </w:tc>
      </w:tr>
      <w:tr>
        <w:trPr>
          <w:jc w:val="center"/>
          <w:trHeight w:val="421"/>
        </w:trPr>
        <w:tc>
          <w:tcPr>
            <w:tcBorders>
              <w:top w:val="single" w:color="auto" w:sz="6" w:space="0"/>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left w:val="single" w:color="auto" w:sz="6" w:space="0"/>
              <w:bottom w:val="single" w:color="auto" w:sz="4" w:space="0"/>
              <w:right w:val="single" w:color="auto" w:sz="4" w:space="0"/>
            </w:tcBorders>
            <w:tcW w:w="1860" w:type="dxa"/>
            <w:vAlign w:val="center"/>
            <w:vMerge w:val="continue"/>
            <w:textDirection w:val="lrTb"/>
            <w:noWrap/>
          </w:tcPr>
          <w:p>
            <w:pPr>
              <w:jc w:val="both"/>
              <w:spacing w:line="288"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spacing w:line="288" w:lineRule="auto"/>
              <w:rPr>
                <w:rFonts w:ascii="宋体" w:hAnsi="宋体" w:cs="宋体"/>
                <w:sz w:val="21"/>
                <w:szCs w:val="21"/>
              </w:rPr>
            </w:pPr>
            <w:r>
              <w:rPr>
                <w:rFonts w:hint="eastAsia" w:ascii="宋体" w:hAnsi="宋体" w:cs="宋体"/>
                <w:sz w:val="21"/>
                <w:szCs w:val="21"/>
              </w:rPr>
              <w:t xml:space="preserve">扬程≥8米时流量≥600m³/h；扬程≥13米时流量400m³/h（提供具有CMA的第三方检测报告证明满足的参数）。</w:t>
            </w:r>
            <w:r/>
          </w:p>
        </w:tc>
        <w:tc>
          <w:tcPr>
            <w:tcBorders>
              <w:top w:val="single" w:color="auto" w:sz="4" w:space="0"/>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532"/>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left w:val="single" w:color="auto" w:sz="4"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通过性</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水泵最大通过颗粒物≥20mm</w:t>
            </w:r>
            <w:r>
              <w:rPr>
                <w:rFonts w:hint="eastAsia" w:ascii="宋体" w:hAnsi="宋体" w:cs="宋体"/>
                <w:spacing w:val="-3"/>
                <w:sz w:val="21"/>
                <w:szCs w:val="21"/>
              </w:rPr>
              <w:t xml:space="preserve">（提供具有</w:t>
            </w:r>
            <w:r>
              <w:rPr>
                <w:rFonts w:hint="eastAsia" w:ascii="宋体" w:hAnsi="宋体"/>
                <w:bCs/>
                <w:sz w:val="21"/>
                <w:szCs w:val="21"/>
              </w:rPr>
              <w:t xml:space="preserve">CMA</w:t>
            </w:r>
            <w:r>
              <w:rPr>
                <w:rFonts w:hint="eastAsia" w:ascii="宋体" w:hAnsi="宋体" w:cs="宋体"/>
                <w:spacing w:val="-3"/>
                <w:sz w:val="21"/>
                <w:szCs w:val="21"/>
              </w:rPr>
              <w:t xml:space="preserve">的第三方检测报告证明满足的参数）。</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出水口品径</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200mm</w:t>
            </w:r>
            <w:r>
              <w:rPr>
                <w:rFonts w:hint="eastAsia" w:ascii="宋体" w:hAnsi="宋体" w:cs="宋体"/>
                <w:spacing w:val="-3"/>
                <w:sz w:val="21"/>
                <w:szCs w:val="21"/>
              </w:rPr>
              <w:t xml:space="preserve">（提供具有</w:t>
            </w:r>
            <w:r>
              <w:rPr>
                <w:rFonts w:hint="eastAsia" w:ascii="宋体" w:hAnsi="宋体"/>
                <w:bCs/>
                <w:sz w:val="21"/>
                <w:szCs w:val="21"/>
              </w:rPr>
              <w:t xml:space="preserve">CMA</w:t>
            </w:r>
            <w:r>
              <w:rPr>
                <w:rFonts w:hint="eastAsia" w:ascii="宋体" w:hAnsi="宋体" w:cs="宋体"/>
                <w:spacing w:val="-3"/>
                <w:sz w:val="21"/>
                <w:szCs w:val="21"/>
              </w:rPr>
              <w:t xml:space="preserve">的第三方检测报告证明满足的参数）。</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功率</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水泵功率≥20KW</w:t>
            </w:r>
            <w:r>
              <w:rPr>
                <w:rFonts w:hint="eastAsia" w:ascii="宋体" w:hAnsi="宋体" w:cs="宋体"/>
                <w:spacing w:val="-3"/>
                <w:sz w:val="21"/>
                <w:szCs w:val="21"/>
              </w:rPr>
              <w:t xml:space="preserve">（提供具有</w:t>
            </w:r>
            <w:r>
              <w:rPr>
                <w:rFonts w:hint="eastAsia" w:ascii="宋体" w:hAnsi="宋体"/>
                <w:bCs/>
                <w:sz w:val="21"/>
                <w:szCs w:val="21"/>
              </w:rPr>
              <w:t xml:space="preserve">CMA</w:t>
            </w:r>
            <w:r>
              <w:rPr>
                <w:rFonts w:hint="eastAsia" w:ascii="宋体" w:hAnsi="宋体" w:cs="宋体"/>
                <w:spacing w:val="-3"/>
                <w:sz w:val="21"/>
                <w:szCs w:val="21"/>
              </w:rPr>
              <w:t xml:space="preserve">的第三方检测报告证明满足的参数）。</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★电泵壳体材质</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cs="宋体"/>
                <w:sz w:val="21"/>
                <w:szCs w:val="21"/>
              </w:rPr>
              <w:t xml:space="preserve">壳体材质：（叶轮.进水节.叶轮室.导流体.电机筒）20cr13钢</w:t>
            </w:r>
            <w:r>
              <w:rPr>
                <w:rFonts w:hint="eastAsia" w:ascii="宋体" w:hAnsi="宋体" w:cs="宋体"/>
                <w:spacing w:val="-2"/>
                <w:sz w:val="21"/>
                <w:szCs w:val="21"/>
              </w:rPr>
              <w:t xml:space="preserve">或</w:t>
            </w:r>
            <w:r>
              <w:rPr>
                <w:rFonts w:hint="eastAsia" w:ascii="宋体" w:hAnsi="宋体" w:cs="宋体"/>
                <w:sz w:val="21"/>
                <w:szCs w:val="21"/>
              </w:rPr>
              <w:t xml:space="preserve">不锈钢304材质。滤网采用不锈钢滤网，抗腐蚀能力强。能长期用于污水或带腐蚀状况下使用；（提供具有</w:t>
            </w:r>
            <w:r>
              <w:rPr>
                <w:rFonts w:hint="eastAsia" w:ascii="宋体" w:hAnsi="宋体"/>
                <w:bCs/>
                <w:sz w:val="21"/>
                <w:szCs w:val="21"/>
              </w:rPr>
              <w:t xml:space="preserve">CMA</w:t>
            </w:r>
            <w:r>
              <w:rPr>
                <w:rFonts w:hint="eastAsia" w:ascii="宋体" w:hAnsi="宋体" w:cs="宋体"/>
                <w:sz w:val="21"/>
                <w:szCs w:val="21"/>
              </w:rPr>
              <w:t xml:space="preserve">的第三方检测报告证明满足的参数）。</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★水泵叶轮</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叶轮表面经过涂层处理，使叶轮坚硬耐磨。数据≥1300HV；</w:t>
            </w:r>
            <w:r>
              <w:rPr>
                <w:rFonts w:hint="eastAsia" w:ascii="宋体" w:hAnsi="宋体" w:cs="宋体"/>
                <w:spacing w:val="-3"/>
                <w:sz w:val="21"/>
                <w:szCs w:val="21"/>
              </w:rPr>
              <w:t xml:space="preserve">提供具有</w:t>
            </w:r>
            <w:r>
              <w:rPr>
                <w:rFonts w:hint="eastAsia" w:ascii="宋体" w:hAnsi="宋体"/>
                <w:bCs/>
                <w:sz w:val="21"/>
                <w:szCs w:val="21"/>
              </w:rPr>
              <w:t xml:space="preserve">CMA</w:t>
            </w:r>
            <w:r>
              <w:rPr>
                <w:rFonts w:hint="eastAsia" w:ascii="宋体" w:hAnsi="宋体" w:cs="宋体"/>
                <w:spacing w:val="-3"/>
                <w:sz w:val="21"/>
                <w:szCs w:val="21"/>
              </w:rPr>
              <w:t xml:space="preserve">的第三方检测报告证明满足的参数）。</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1581" w:type="dxa"/>
            <w:vAlign w:val="center"/>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★电机类型</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永磁同步油浸式湿式电机</w:t>
            </w:r>
            <w:r>
              <w:rPr>
                <w:rFonts w:hint="eastAsia" w:ascii="宋体" w:hAnsi="宋体" w:cs="宋体"/>
                <w:spacing w:val="-3"/>
                <w:sz w:val="21"/>
                <w:szCs w:val="21"/>
              </w:rPr>
              <w:t xml:space="preserve">（提供具有</w:t>
            </w:r>
            <w:r>
              <w:rPr>
                <w:rFonts w:hint="eastAsia" w:ascii="宋体" w:hAnsi="宋体"/>
                <w:bCs/>
                <w:sz w:val="21"/>
                <w:szCs w:val="21"/>
              </w:rPr>
              <w:t xml:space="preserve">CMA</w:t>
            </w:r>
            <w:r>
              <w:rPr>
                <w:rFonts w:hint="eastAsia" w:ascii="宋体" w:hAnsi="宋体" w:cs="宋体"/>
                <w:spacing w:val="-3"/>
                <w:sz w:val="21"/>
                <w:szCs w:val="21"/>
              </w:rPr>
              <w:t xml:space="preserve">的第三方检测报告证明满足的参数）。</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3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6" w:space="0"/>
              <w:right w:val="single" w:color="auto" w:sz="6" w:space="0"/>
            </w:tcBorders>
            <w:tcW w:w="1581" w:type="dxa"/>
            <w:vAlign w:val="center"/>
            <w:vMerge w:val="restart"/>
            <w:textDirection w:val="lrTb"/>
            <w:noWrap/>
          </w:tcPr>
          <w:p>
            <w:pPr>
              <w:jc w:val="both"/>
              <w:rPr>
                <w:rFonts w:ascii="宋体" w:hAnsi="宋体"/>
                <w:sz w:val="21"/>
                <w:szCs w:val="21"/>
              </w:rPr>
            </w:pPr>
            <w:r>
              <w:rPr>
                <w:rFonts w:hint="eastAsia" w:ascii="宋体" w:hAnsi="宋体"/>
                <w:sz w:val="21"/>
                <w:szCs w:val="21"/>
              </w:rPr>
              <w:t xml:space="preserve">1套水泵控制系统</w:t>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★控制柜防护等级</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控制柜防护等级IP55及以上</w:t>
            </w:r>
            <w:r>
              <w:rPr>
                <w:rFonts w:hint="eastAsia" w:ascii="宋体" w:hAnsi="宋体" w:cs="宋体"/>
                <w:spacing w:val="-3"/>
                <w:sz w:val="21"/>
                <w:szCs w:val="21"/>
              </w:rPr>
              <w:t xml:space="preserve">（提供具有</w:t>
            </w:r>
            <w:r>
              <w:rPr>
                <w:rFonts w:hint="eastAsia" w:ascii="宋体" w:hAnsi="宋体"/>
                <w:bCs/>
                <w:sz w:val="21"/>
                <w:szCs w:val="21"/>
              </w:rPr>
              <w:t xml:space="preserve">CMA</w:t>
            </w:r>
            <w:r>
              <w:rPr>
                <w:rFonts w:hint="eastAsia" w:ascii="宋体" w:hAnsi="宋体" w:cs="宋体"/>
                <w:spacing w:val="-3"/>
                <w:sz w:val="21"/>
                <w:szCs w:val="21"/>
              </w:rPr>
              <w:t xml:space="preserve">的第三方检测报告证明满足的参数）。</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3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★水泵尺寸</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长宽高≤350*350*460</w:t>
            </w:r>
            <w:r>
              <w:rPr>
                <w:rFonts w:hint="eastAsia" w:ascii="宋体" w:hAnsi="宋体" w:cs="宋体"/>
                <w:spacing w:val="-3"/>
                <w:sz w:val="21"/>
                <w:szCs w:val="21"/>
              </w:rPr>
              <w:t xml:space="preserve">（提供具有</w:t>
            </w:r>
            <w:r>
              <w:rPr>
                <w:rFonts w:hint="eastAsia" w:ascii="宋体" w:hAnsi="宋体"/>
                <w:bCs/>
                <w:sz w:val="21"/>
                <w:szCs w:val="21"/>
              </w:rPr>
              <w:t xml:space="preserve">CMA</w:t>
            </w:r>
            <w:r>
              <w:rPr>
                <w:rFonts w:hint="eastAsia" w:ascii="宋体" w:hAnsi="宋体" w:cs="宋体"/>
                <w:spacing w:val="-3"/>
                <w:sz w:val="21"/>
                <w:szCs w:val="21"/>
              </w:rPr>
              <w:t xml:space="preserve">的第三方检测报告证明满足的参数）。</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3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★水泵重量</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带滤网≤30KG</w:t>
            </w:r>
            <w:r>
              <w:rPr>
                <w:rFonts w:hint="eastAsia" w:ascii="宋体" w:hAnsi="宋体" w:cs="宋体"/>
                <w:spacing w:val="-3"/>
                <w:sz w:val="21"/>
                <w:szCs w:val="21"/>
              </w:rPr>
              <w:t xml:space="preserve">（提供具有</w:t>
            </w:r>
            <w:r>
              <w:rPr>
                <w:rFonts w:hint="eastAsia" w:ascii="宋体" w:hAnsi="宋体"/>
                <w:bCs/>
                <w:sz w:val="21"/>
                <w:szCs w:val="21"/>
              </w:rPr>
              <w:t xml:space="preserve">CMA</w:t>
            </w:r>
            <w:r>
              <w:rPr>
                <w:rFonts w:hint="eastAsia" w:ascii="宋体" w:hAnsi="宋体" w:cs="宋体"/>
                <w:spacing w:val="-3"/>
                <w:sz w:val="21"/>
                <w:szCs w:val="21"/>
              </w:rPr>
              <w:t xml:space="preserve">的第三方检测报告证明满足的参数）。</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3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一体式结构移动方便</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cs="宋体"/>
                <w:sz w:val="21"/>
                <w:szCs w:val="21"/>
              </w:rPr>
              <w:t xml:space="preserve">一泵一控制柜，采用拉杆厢式一体式结构，两侧带有拉环提手，含有拉杆和行走轮。控制柜和车体采用螺丝固定，控制柜带防护型底座，具有抗震功能，可固定在载体上，可方便拆卸离车，实现远距离排水</w:t>
            </w:r>
            <w:r>
              <w:rPr>
                <w:rFonts w:ascii="宋体" w:hAnsi="宋体" w:cs="宋体"/>
                <w:sz w:val="21"/>
                <w:szCs w:val="21"/>
              </w:rPr>
              <w:t xml:space="preserve">（提供实物照片及</w:t>
            </w:r>
            <w:r>
              <w:rPr>
                <w:rFonts w:hint="eastAsia" w:ascii="宋体" w:hAnsi="宋体" w:cs="宋体"/>
                <w:sz w:val="21"/>
                <w:szCs w:val="21"/>
              </w:rPr>
              <w:t xml:space="preserve">拖拽行</w:t>
            </w:r>
            <w:r>
              <w:rPr>
                <w:rFonts w:ascii="宋体" w:hAnsi="宋体" w:cs="宋体"/>
                <w:sz w:val="21"/>
                <w:szCs w:val="21"/>
              </w:rPr>
              <w:t xml:space="preserve">走照片）</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3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远程控制接口</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柜体预留远程控制接口</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rPr>
                <w:rFonts w:ascii="宋体" w:hAnsi="宋体"/>
                <w:sz w:val="21"/>
                <w:szCs w:val="21"/>
              </w:rPr>
            </w:pPr>
            <w:r>
              <w:rPr>
                <w:rFonts w:hint="eastAsia" w:ascii="宋体" w:hAnsi="宋体"/>
                <w:sz w:val="21"/>
                <w:szCs w:val="21"/>
              </w:rPr>
              <w:t xml:space="preserve">控制方式</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rPr>
                <w:rFonts w:ascii="宋体" w:hAnsi="宋体"/>
                <w:sz w:val="21"/>
                <w:szCs w:val="21"/>
              </w:rPr>
            </w:pPr>
            <w:r>
              <w:rPr>
                <w:rFonts w:hint="eastAsia" w:ascii="宋体" w:hAnsi="宋体"/>
                <w:sz w:val="21"/>
                <w:szCs w:val="21"/>
              </w:rPr>
              <w:t xml:space="preserve">采用变频控制,变频器为优质产品，转速可调并采用智能系统控制。中文界面，具有自动障碍保护功能。带有漏电、电流过载、缺相、过压、欠压、过频、欠频、电机过热等保护功能；排水控制系统具备无极调速功能，可对潜水泵实现软启动及软停机，运行中可调转速使</w:t>
            </w:r>
            <w:r>
              <w:rPr>
                <w:rFonts w:hint="eastAsia" w:ascii="宋体" w:hAnsi="宋体"/>
                <w:sz w:val="21"/>
                <w:szCs w:val="21"/>
              </w:rPr>
              <w:t xml:space="preserve">用，水泵工作时流量可调并具有精密的漏电保护装置。</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6" w:space="0"/>
              <w:left w:val="single" w:color="auto" w:sz="4" w:space="0"/>
              <w:bottom w:val="single" w:color="auto" w:sz="6" w:space="0"/>
              <w:right w:val="single" w:color="auto" w:sz="6" w:space="0"/>
            </w:tcBorders>
            <w:tcW w:w="1581" w:type="dxa"/>
            <w:vAlign w:val="center"/>
            <w:vMerge w:val="continue"/>
            <w:textDirection w:val="lrTb"/>
            <w:noWrap/>
          </w:tcPr>
          <w:p>
            <w:pPr>
              <w:jc w:val="both"/>
              <w:rPr>
                <w:rFonts w:ascii="宋体" w:hAnsi="宋体"/>
                <w:sz w:val="21"/>
                <w:szCs w:val="21"/>
              </w:rPr>
            </w:pPr>
            <w:r>
              <w:rPr>
                <w:rFonts w:ascii="宋体" w:hAnsi="宋体"/>
                <w:sz w:val="21"/>
                <w:szCs w:val="21"/>
              </w:rPr>
            </w:r>
            <w:r/>
          </w:p>
        </w:tc>
        <w:tc>
          <w:tcPr>
            <w:tcBorders>
              <w:top w:val="single" w:color="auto" w:sz="4" w:space="0"/>
              <w:left w:val="single" w:color="auto" w:sz="6" w:space="0"/>
              <w:bottom w:val="single" w:color="auto" w:sz="4" w:space="0"/>
              <w:right w:val="single" w:color="auto" w:sz="4" w:space="0"/>
            </w:tcBorders>
            <w:tcW w:w="1860" w:type="dxa"/>
            <w:vAlign w:val="center"/>
            <w:textDirection w:val="lrTb"/>
            <w:noWrap/>
          </w:tcPr>
          <w:p>
            <w:pPr>
              <w:jc w:val="both"/>
              <w:spacing w:line="360" w:lineRule="exact"/>
              <w:rPr>
                <w:rFonts w:ascii="宋体" w:hAnsi="宋体"/>
                <w:sz w:val="21"/>
                <w:szCs w:val="21"/>
              </w:rPr>
            </w:pPr>
            <w:r>
              <w:rPr>
                <w:rFonts w:hint="eastAsia" w:ascii="宋体" w:hAnsi="宋体" w:cs="宋体"/>
                <w:sz w:val="21"/>
                <w:szCs w:val="21"/>
              </w:rPr>
              <w:t xml:space="preserve">颜色</w:t>
            </w:r>
            <w:r/>
          </w:p>
        </w:tc>
        <w:tc>
          <w:tcPr>
            <w:tcBorders>
              <w:top w:val="single" w:color="auto" w:sz="4" w:space="0"/>
              <w:left w:val="single" w:color="auto" w:sz="4" w:space="0"/>
              <w:bottom w:val="single" w:color="auto" w:sz="4" w:space="0"/>
              <w:right w:val="single" w:color="auto" w:sz="4" w:space="0"/>
            </w:tcBorders>
            <w:tcW w:w="4531" w:type="dxa"/>
            <w:vAlign w:val="center"/>
            <w:textDirection w:val="lrTb"/>
            <w:noWrap w:val="false"/>
          </w:tcPr>
          <w:p>
            <w:pPr>
              <w:jc w:val="both"/>
              <w:spacing w:line="360" w:lineRule="exact"/>
              <w:rPr>
                <w:rFonts w:ascii="宋体" w:hAnsi="宋体"/>
                <w:sz w:val="21"/>
                <w:szCs w:val="21"/>
              </w:rPr>
            </w:pPr>
            <w:r>
              <w:rPr>
                <w:rFonts w:hint="eastAsia" w:ascii="宋体" w:hAnsi="宋体" w:cs="宋体"/>
                <w:sz w:val="21"/>
                <w:szCs w:val="21"/>
              </w:rPr>
              <w:t xml:space="preserve">工程黄</w:t>
            </w:r>
            <w:r/>
          </w:p>
        </w:tc>
        <w:tc>
          <w:tcPr>
            <w:tcBorders>
              <w:left w:val="single" w:color="auto" w:sz="6" w:space="0"/>
              <w:right w:val="single" w:color="auto" w:sz="4" w:space="0"/>
            </w:tcBorders>
            <w:tcW w:w="868" w:type="dxa"/>
            <w:vAlign w:val="center"/>
            <w:vMerge w:val="continue"/>
            <w:textDirection w:val="lrTb"/>
            <w:noWrap w:val="false"/>
          </w:tcPr>
          <w:p>
            <w:pPr>
              <w:jc w:val="both"/>
              <w:rPr>
                <w:rFonts w:ascii="宋体" w:hAnsi="宋体"/>
                <w:sz w:val="21"/>
                <w:szCs w:val="21"/>
              </w:rPr>
            </w:pPr>
            <w:r>
              <w:rPr>
                <w:rFonts w:ascii="宋体" w:hAnsi="宋体"/>
                <w:sz w:val="21"/>
                <w:szCs w:val="21"/>
              </w:rPr>
            </w:r>
            <w:r/>
          </w:p>
        </w:tc>
      </w:tr>
      <w:tr>
        <w:trPr>
          <w:jc w:val="center"/>
          <w:trHeight w:val="425"/>
        </w:trPr>
        <w:tc>
          <w:tcPr>
            <w:tcBorders>
              <w:top w:val="single" w:color="auto" w:sz="4" w:space="0"/>
              <w:left w:val="single" w:color="auto" w:sz="4" w:space="0"/>
              <w:right w:val="single" w:color="auto" w:sz="6" w:space="0"/>
            </w:tcBorders>
            <w:tcW w:w="534" w:type="dxa"/>
            <w:vAlign w:val="center"/>
            <w:vMerge w:val="restart"/>
            <w:textDirection w:val="lrTb"/>
            <w:noWrap w:val="false"/>
          </w:tcPr>
          <w:p>
            <w:pPr>
              <w:jc w:val="both"/>
              <w:rPr>
                <w:rFonts w:ascii="宋体" w:hAnsi="宋体"/>
                <w:sz w:val="21"/>
                <w:szCs w:val="21"/>
              </w:rPr>
            </w:pPr>
            <w:r>
              <w:rPr>
                <w:rFonts w:hint="eastAsia" w:ascii="宋体" w:hAnsi="宋体"/>
                <w:sz w:val="21"/>
                <w:szCs w:val="21"/>
              </w:rPr>
              <w:t xml:space="preserve">附件</w:t>
            </w:r>
            <w:r/>
          </w:p>
        </w:tc>
        <w:tc>
          <w:tcPr>
            <w:tcBorders>
              <w:top w:val="single" w:color="auto" w:sz="4" w:space="0"/>
              <w:left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电缆线</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spacing w:line="360" w:lineRule="exact"/>
              <w:rPr>
                <w:rFonts w:ascii="宋体" w:hAnsi="宋体"/>
                <w:sz w:val="21"/>
                <w:szCs w:val="21"/>
              </w:rPr>
            </w:pPr>
            <w:r>
              <w:rPr>
                <w:rFonts w:hint="eastAsia" w:ascii="宋体" w:hAnsi="宋体"/>
                <w:sz w:val="21"/>
                <w:szCs w:val="21"/>
              </w:rPr>
              <w:t xml:space="preserve">单泵配备潜水电缆</w:t>
            </w:r>
            <w:r>
              <w:rPr>
                <w:rFonts w:ascii="宋体" w:hAnsi="宋体"/>
                <w:sz w:val="21"/>
                <w:szCs w:val="21"/>
              </w:rPr>
              <w:t xml:space="preserve">20米。</w:t>
            </w:r>
            <w:r/>
          </w:p>
        </w:tc>
        <w:tc>
          <w:tcPr>
            <w:tcBorders>
              <w:top w:val="single" w:color="auto" w:sz="4" w:space="0"/>
              <w:left w:val="single" w:color="auto" w:sz="6" w:space="0"/>
              <w:right w:val="single" w:color="auto" w:sz="4" w:space="0"/>
            </w:tcBorders>
            <w:tcW w:w="868" w:type="dxa"/>
            <w:vAlign w:val="center"/>
            <w:textDirection w:val="lrTb"/>
            <w:noWrap w:val="false"/>
          </w:tcPr>
          <w:p>
            <w:pPr>
              <w:jc w:val="both"/>
              <w:spacing w:line="360" w:lineRule="exact"/>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排水带</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spacing w:line="360" w:lineRule="exact"/>
              <w:rPr>
                <w:rFonts w:ascii="宋体" w:hAnsi="宋体"/>
                <w:sz w:val="21"/>
                <w:szCs w:val="21"/>
              </w:rPr>
            </w:pPr>
            <w:r>
              <w:rPr>
                <w:rFonts w:hint="eastAsia" w:ascii="宋体" w:hAnsi="宋体" w:cs="宋体"/>
                <w:sz w:val="21"/>
                <w:szCs w:val="21"/>
              </w:rPr>
              <w:t xml:space="preserve">单泵配25米聚氨酯排水带，排水管有水带接合器和不锈钢快速卡箍。排水管材质耐压、耐腐蚀、防穿刺。</w:t>
            </w:r>
            <w:r/>
          </w:p>
        </w:tc>
        <w:tc>
          <w:tcPr>
            <w:tcBorders>
              <w:top w:val="single" w:color="auto" w:sz="4" w:space="0"/>
              <w:left w:val="single" w:color="auto" w:sz="6" w:space="0"/>
              <w:right w:val="single" w:color="auto" w:sz="4" w:space="0"/>
            </w:tcBorders>
            <w:tcW w:w="868" w:type="dxa"/>
            <w:vAlign w:val="center"/>
            <w:textDirection w:val="lrTb"/>
            <w:noWrap w:val="false"/>
          </w:tcPr>
          <w:p>
            <w:pPr>
              <w:jc w:val="both"/>
              <w:spacing w:line="360" w:lineRule="exact"/>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水带直角转弯保护器</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spacing w:line="360" w:lineRule="exact"/>
              <w:rPr>
                <w:rFonts w:ascii="宋体" w:hAnsi="宋体"/>
                <w:sz w:val="21"/>
                <w:szCs w:val="21"/>
              </w:rPr>
            </w:pPr>
            <w:r>
              <w:rPr>
                <w:rFonts w:hint="eastAsia" w:ascii="宋体" w:hAnsi="宋体" w:cs="宋体"/>
                <w:spacing w:val="-3"/>
                <w:sz w:val="21"/>
                <w:szCs w:val="21"/>
              </w:rPr>
              <w:t xml:space="preserve">配置水带直角转弯保护器，保护水带、减少水带转弯带来水头损耗，提高排水效力，提供实物图。</w:t>
            </w:r>
            <w:r/>
          </w:p>
        </w:tc>
        <w:tc>
          <w:tcPr>
            <w:tcBorders>
              <w:top w:val="single" w:color="auto" w:sz="4" w:space="0"/>
              <w:left w:val="single" w:color="auto" w:sz="6" w:space="0"/>
              <w:right w:val="single" w:color="auto" w:sz="4" w:space="0"/>
            </w:tcBorders>
            <w:tcW w:w="868" w:type="dxa"/>
            <w:vAlign w:val="center"/>
            <w:vMerge w:val="restart"/>
            <w:textDirection w:val="lrTb"/>
            <w:noWrap w:val="false"/>
          </w:tcPr>
          <w:p>
            <w:pPr>
              <w:jc w:val="both"/>
              <w:spacing w:line="360" w:lineRule="exact"/>
              <w:rPr>
                <w:rFonts w:ascii="宋体" w:hAnsi="宋体"/>
                <w:sz w:val="21"/>
                <w:szCs w:val="21"/>
              </w:rPr>
            </w:pPr>
            <w:r>
              <w:rPr>
                <w:rFonts w:ascii="宋体" w:hAnsi="宋体"/>
                <w:sz w:val="21"/>
                <w:szCs w:val="21"/>
              </w:rPr>
            </w:r>
            <w:r/>
          </w:p>
        </w:tc>
      </w:tr>
      <w:tr>
        <w:trPr>
          <w:jc w:val="center"/>
          <w:trHeight w:val="425"/>
        </w:trPr>
        <w:tc>
          <w:tcPr>
            <w:tcBorders>
              <w:left w:val="single" w:color="auto" w:sz="4" w:space="0"/>
              <w:right w:val="single" w:color="auto" w:sz="6" w:space="0"/>
            </w:tcBorders>
            <w:tcW w:w="534" w:type="dxa"/>
            <w:vAlign w:val="center"/>
            <w:vMerge w:val="continue"/>
            <w:textDirection w:val="lrTb"/>
            <w:noWrap w:val="false"/>
          </w:tcPr>
          <w:p>
            <w:pPr>
              <w:jc w:val="both"/>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6" w:space="0"/>
            </w:tcBorders>
            <w:tcW w:w="1581" w:type="dxa"/>
            <w:vAlign w:val="center"/>
            <w:textDirection w:val="lrTb"/>
            <w:noWrap/>
          </w:tcPr>
          <w:p>
            <w:pPr>
              <w:jc w:val="both"/>
              <w:rPr>
                <w:rFonts w:ascii="宋体" w:hAnsi="宋体"/>
                <w:sz w:val="21"/>
                <w:szCs w:val="21"/>
              </w:rPr>
            </w:pPr>
            <w:r>
              <w:rPr>
                <w:rFonts w:hint="eastAsia" w:ascii="宋体" w:hAnsi="宋体"/>
                <w:sz w:val="21"/>
                <w:szCs w:val="21"/>
              </w:rPr>
              <w:t xml:space="preserve">浮圈等</w:t>
            </w:r>
            <w:r/>
          </w:p>
        </w:tc>
        <w:tc>
          <w:tcPr>
            <w:gridSpan w:val="2"/>
            <w:tcBorders>
              <w:top w:val="single" w:color="auto" w:sz="4" w:space="0"/>
              <w:left w:val="single" w:color="auto" w:sz="6" w:space="0"/>
              <w:bottom w:val="single" w:color="auto" w:sz="4" w:space="0"/>
              <w:right w:val="single" w:color="auto" w:sz="4" w:space="0"/>
            </w:tcBorders>
            <w:tcW w:w="6391" w:type="dxa"/>
            <w:vAlign w:val="center"/>
            <w:textDirection w:val="lrTb"/>
            <w:noWrap/>
          </w:tcPr>
          <w:p>
            <w:pPr>
              <w:jc w:val="both"/>
              <w:spacing w:line="360" w:lineRule="exact"/>
              <w:rPr>
                <w:rFonts w:ascii="宋体" w:hAnsi="宋体"/>
                <w:sz w:val="21"/>
                <w:szCs w:val="21"/>
              </w:rPr>
            </w:pPr>
            <w:r>
              <w:rPr>
                <w:rFonts w:hint="eastAsia" w:ascii="宋体" w:hAnsi="宋体" w:cs="宋体"/>
                <w:spacing w:val="-3"/>
                <w:sz w:val="21"/>
                <w:szCs w:val="21"/>
              </w:rPr>
              <w:t xml:space="preserve">单泵配聚胺脂高强度浮圈，一体成型，满足泵工作时的浮力要求，具卡口吊环连接软性固定吊索，</w:t>
            </w:r>
            <w:r>
              <w:rPr>
                <w:rFonts w:hint="eastAsia" w:ascii="宋体" w:hAnsi="宋体" w:cs="宋体"/>
                <w:sz w:val="21"/>
                <w:szCs w:val="21"/>
              </w:rPr>
              <w:t xml:space="preserve">安全绳1套。</w:t>
            </w:r>
            <w:r/>
          </w:p>
        </w:tc>
        <w:tc>
          <w:tcPr>
            <w:tcBorders>
              <w:top w:val="single" w:color="auto" w:sz="4" w:space="0"/>
              <w:left w:val="single" w:color="auto" w:sz="6" w:space="0"/>
              <w:bottom w:val="single" w:color="auto" w:sz="4" w:space="0"/>
              <w:right w:val="single" w:color="auto" w:sz="4" w:space="0"/>
            </w:tcBorders>
            <w:tcW w:w="868" w:type="dxa"/>
            <w:vAlign w:val="center"/>
            <w:vMerge w:val="continue"/>
            <w:textDirection w:val="lrTb"/>
            <w:noWrap w:val="false"/>
          </w:tcPr>
          <w:p>
            <w:pPr>
              <w:jc w:val="both"/>
              <w:spacing w:line="360" w:lineRule="exact"/>
              <w:rPr>
                <w:rFonts w:ascii="宋体" w:hAnsi="宋体"/>
                <w:sz w:val="21"/>
                <w:szCs w:val="21"/>
              </w:rPr>
            </w:pPr>
            <w:r>
              <w:rPr>
                <w:rFonts w:ascii="宋体" w:hAnsi="宋体"/>
                <w:sz w:val="21"/>
                <w:szCs w:val="21"/>
              </w:rPr>
            </w:r>
            <w:r/>
          </w:p>
        </w:tc>
      </w:tr>
      <w:tr>
        <w:trPr>
          <w:jc w:val="center"/>
          <w:trHeight w:val="425"/>
        </w:trPr>
        <w:tc>
          <w:tcPr>
            <w:gridSpan w:val="5"/>
            <w:tcBorders>
              <w:left w:val="single" w:color="auto" w:sz="4" w:space="0"/>
              <w:right w:val="single" w:color="auto" w:sz="4" w:space="0"/>
            </w:tcBorders>
            <w:tcW w:w="9374" w:type="dxa"/>
            <w:vAlign w:val="center"/>
            <w:textDirection w:val="lrTb"/>
            <w:noWrap w:val="false"/>
          </w:tcPr>
          <w:p>
            <w:pPr>
              <w:jc w:val="both"/>
              <w:spacing w:line="360" w:lineRule="exact"/>
              <w:rPr>
                <w:rFonts w:ascii="宋体" w:hAnsi="宋体"/>
                <w:sz w:val="21"/>
                <w:szCs w:val="21"/>
              </w:rPr>
            </w:pPr>
            <w:r>
              <w:rPr>
                <w:rFonts w:hint="eastAsia" w:ascii="宋体" w:hAnsi="宋体"/>
                <w:szCs w:val="21"/>
              </w:rPr>
              <w:t xml:space="preserve">投标人所投的车辆技术参数必须与国家工信部汽车公告相一致，仅接受近一月内的数据，其他情况为无效。如有虚假做无效标处理，并予以公示。需要提供佐证材料的必须提供，否则视为不满足。</w:t>
            </w:r>
            <w:r/>
          </w:p>
        </w:tc>
      </w:tr>
    </w:tbl>
    <w:p>
      <w:pPr>
        <w:spacing w:line="360" w:lineRule="auto"/>
        <w:rPr>
          <w:rFonts w:ascii="宋体" w:hAnsi="宋体" w:cs="宋体"/>
          <w:b/>
          <w:bCs/>
          <w:color w:val="000000"/>
          <w:sz w:val="24"/>
        </w:rPr>
      </w:pPr>
      <w:r>
        <w:rPr>
          <w:rFonts w:hint="eastAsia" w:ascii="宋体" w:hAnsi="宋体" w:cs="宋体"/>
          <w:b/>
          <w:bCs/>
          <w:sz w:val="24"/>
          <w:szCs w:val="24"/>
        </w:rPr>
        <w:t xml:space="preserve">注：1、</w:t>
      </w:r>
      <w:r>
        <w:rPr>
          <w:rFonts w:hint="eastAsia" w:ascii="宋体" w:hAnsi="宋体" w:cs="宋体"/>
          <w:b/>
          <w:bCs/>
          <w:color w:val="000000"/>
          <w:sz w:val="24"/>
          <w:lang w:val="zh-CN"/>
        </w:rPr>
        <w:t xml:space="preserve">标注★的技术参数</w:t>
      </w:r>
      <w:r>
        <w:rPr>
          <w:rFonts w:hint="eastAsia" w:ascii="宋体" w:hAnsi="宋体" w:cs="宋体"/>
          <w:b/>
          <w:bCs/>
          <w:color w:val="000000"/>
          <w:sz w:val="24"/>
        </w:rPr>
        <w:t xml:space="preserve">为本项目实质性要求，不接受负偏离</w:t>
      </w:r>
      <w:r>
        <w:rPr>
          <w:rFonts w:hint="eastAsia" w:ascii="宋体" w:hAnsi="宋体" w:cs="宋体"/>
          <w:b/>
          <w:bCs/>
          <w:color w:val="000000"/>
          <w:sz w:val="24"/>
          <w:lang w:val="zh-CN"/>
        </w:rPr>
        <w:t xml:space="preserve">，否则做无效响应。</w:t>
      </w:r>
      <w:r/>
    </w:p>
    <w:p>
      <w:pPr>
        <w:pStyle w:val="847"/>
        <w:jc w:val="both"/>
        <w:spacing w:beforeAutospacing="0" w:afterAutospacing="0" w:line="360" w:lineRule="auto"/>
        <w:rPr>
          <w:rFonts w:ascii="宋体" w:hAnsi="宋体" w:cs="宋体"/>
          <w:b/>
          <w:bCs/>
          <w:color w:val="000000"/>
        </w:rPr>
      </w:pPr>
      <w:r>
        <w:rPr>
          <w:rFonts w:hint="eastAsia" w:ascii="宋体" w:hAnsi="宋体" w:cs="宋体"/>
          <w:b/>
          <w:bCs/>
          <w:color w:val="000000"/>
        </w:rPr>
        <w:t xml:space="preserve">六、项目实施要求</w:t>
      </w:r>
      <w:r/>
    </w:p>
    <w:p>
      <w:pPr>
        <w:pStyle w:val="847"/>
        <w:ind w:firstLine="480"/>
        <w:spacing w:beforeAutospacing="0" w:afterAutospacing="0" w:line="360" w:lineRule="auto"/>
        <w:rPr>
          <w:rFonts w:ascii="宋体" w:hAnsi="宋体" w:cs="宋体"/>
          <w:szCs w:val="24"/>
        </w:rPr>
      </w:pPr>
      <w:r>
        <w:rPr>
          <w:rFonts w:hint="eastAsia" w:ascii="宋体" w:hAnsi="宋体" w:cs="宋体"/>
          <w:szCs w:val="24"/>
        </w:rPr>
        <w:t xml:space="preserve">1、投标人提供的货物应符合国家规定的标准、行业标准、招标文件及合同约定。为保证本项目的顺利实施，投标人应结合各自产品特点，自行设计实施方案。</w:t>
      </w:r>
      <w:r/>
    </w:p>
    <w:p>
      <w:pPr>
        <w:pStyle w:val="847"/>
        <w:ind w:firstLine="480"/>
        <w:spacing w:beforeAutospacing="0" w:afterAutospacing="0" w:line="360" w:lineRule="auto"/>
        <w:rPr>
          <w:rFonts w:ascii="宋体" w:hAnsi="宋体" w:cs="宋体"/>
          <w:szCs w:val="24"/>
        </w:rPr>
      </w:pPr>
      <w:r>
        <w:rPr>
          <w:rFonts w:hint="eastAsia" w:ascii="宋体" w:hAnsi="宋体" w:cs="宋体"/>
          <w:szCs w:val="24"/>
        </w:rPr>
        <w:t xml:space="preserve">2、全部货物运抵现场后，中标人与采购人一起按合同货物清单依合同标准进行货采购人对货物验收合格后，双方共同签署货物验收合格证明。验收中发现货物达不到验收标准或合同规定的性能指标，成交供应商必须更换，并且赔偿由此给采购人造成的损失。</w:t>
      </w:r>
      <w:r/>
    </w:p>
    <w:p>
      <w:pPr>
        <w:pStyle w:val="847"/>
        <w:ind w:firstLine="480"/>
        <w:spacing w:beforeAutospacing="0" w:afterAutospacing="0" w:line="360" w:lineRule="auto"/>
        <w:rPr>
          <w:rFonts w:ascii="宋体" w:hAnsi="宋体" w:cs="宋体"/>
          <w:szCs w:val="24"/>
        </w:rPr>
      </w:pPr>
      <w:r>
        <w:rPr>
          <w:rFonts w:hint="eastAsia" w:ascii="宋体" w:hAnsi="宋体" w:cs="宋体"/>
          <w:szCs w:val="24"/>
        </w:rPr>
        <w:t xml:space="preserve">3、中标人所投产品需进行现场安装调试，验收中发现设备达不到验收标准或合同规定的性能指标，中标人必须更换，并且赔偿由此给采购人造成的损失。</w:t>
      </w:r>
      <w:r/>
    </w:p>
    <w:p>
      <w:pPr>
        <w:pStyle w:val="847"/>
        <w:ind w:firstLine="480"/>
        <w:spacing w:beforeAutospacing="0" w:afterAutospacing="0" w:line="360" w:lineRule="auto"/>
        <w:rPr>
          <w:rFonts w:ascii="宋体" w:hAnsi="宋体" w:cs="宋体"/>
          <w:szCs w:val="24"/>
        </w:rPr>
      </w:pPr>
      <w:r>
        <w:rPr>
          <w:rFonts w:hint="eastAsia" w:ascii="宋体" w:hAnsi="宋体" w:cs="宋体"/>
          <w:szCs w:val="24"/>
        </w:rPr>
        <w:t xml:space="preserve">4、中标人在服务期内，解决涉及本项目的全部技术问题。对采购人在项目实施中碰到的其他技术问题，有责任和义务提供咨询和帮助。</w:t>
      </w:r>
      <w:r/>
    </w:p>
    <w:p>
      <w:pPr>
        <w:spacing w:line="360" w:lineRule="auto"/>
        <w:rPr>
          <w:rFonts w:ascii="宋体" w:hAnsi="宋体" w:cs="宋体"/>
          <w:b/>
          <w:bCs/>
          <w:color w:val="000000"/>
          <w:sz w:val="24"/>
        </w:rPr>
      </w:pPr>
      <w:r>
        <w:rPr>
          <w:rFonts w:hint="eastAsia" w:ascii="宋体" w:hAnsi="宋体" w:cs="宋体"/>
          <w:b/>
          <w:bCs/>
          <w:color w:val="000000"/>
          <w:sz w:val="24"/>
        </w:rPr>
        <w:t xml:space="preserve">七、售后服务要求：</w:t>
      </w:r>
      <w:r/>
    </w:p>
    <w:p>
      <w:pPr>
        <w:pStyle w:val="891"/>
        <w:ind w:left="0" w:firstLine="480"/>
        <w:spacing w:line="360" w:lineRule="auto"/>
        <w:rPr>
          <w:rFonts w:ascii="宋体" w:hAnsi="宋体" w:cs="宋体"/>
          <w:sz w:val="24"/>
          <w:szCs w:val="24"/>
        </w:rPr>
      </w:pPr>
      <w:r>
        <w:rPr>
          <w:rFonts w:hint="eastAsia" w:ascii="宋体" w:hAnsi="宋体" w:cs="宋体"/>
          <w:sz w:val="24"/>
          <w:szCs w:val="24"/>
        </w:rPr>
        <w:t xml:space="preserve">1、投标人所投车辆须为国家工信部颁布的《车辆生产企业及产品公告》公告车型，上述所有设备均在公告覆盖范围内，不得采用分离式车辆，符合整车的正常上牌及年检。   </w:t>
      </w:r>
      <w:r/>
    </w:p>
    <w:p>
      <w:pPr>
        <w:pStyle w:val="891"/>
        <w:ind w:left="480"/>
        <w:spacing w:line="360" w:lineRule="auto"/>
        <w:rPr>
          <w:rFonts w:ascii="宋体" w:hAnsi="宋体" w:cs="宋体"/>
          <w:sz w:val="24"/>
          <w:szCs w:val="24"/>
        </w:rPr>
      </w:pPr>
      <w:r>
        <w:rPr>
          <w:rFonts w:hint="eastAsia" w:ascii="宋体" w:hAnsi="宋体" w:cs="宋体"/>
          <w:sz w:val="24"/>
          <w:szCs w:val="24"/>
        </w:rPr>
        <w:t xml:space="preserve">2、整车需满足国家环保部门的排放标准（提供证明材料）。</w:t>
      </w:r>
      <w:r/>
    </w:p>
    <w:p>
      <w:pPr>
        <w:pStyle w:val="891"/>
        <w:ind w:left="0" w:firstLine="480"/>
        <w:spacing w:line="360" w:lineRule="auto"/>
        <w:rPr>
          <w:rFonts w:ascii="宋体" w:hAnsi="宋体" w:cs="宋体"/>
          <w:sz w:val="24"/>
          <w:szCs w:val="24"/>
        </w:rPr>
      </w:pPr>
      <w:r>
        <w:rPr>
          <w:rFonts w:hint="eastAsia" w:ascii="宋体" w:hAnsi="宋体" w:cs="宋体"/>
          <w:sz w:val="24"/>
          <w:szCs w:val="24"/>
        </w:rPr>
        <w:t xml:space="preserve">3、所提供产品不低于两年原厂免费质保。中标后签订合同前中标人提供的原厂商的针对本项目的原厂售后服务。</w:t>
      </w:r>
      <w:r/>
    </w:p>
    <w:p>
      <w:pPr>
        <w:pStyle w:val="891"/>
        <w:ind w:left="0" w:firstLine="480"/>
        <w:spacing w:line="360" w:lineRule="auto"/>
        <w:rPr>
          <w:rFonts w:ascii="宋体" w:hAnsi="宋体" w:cs="宋体"/>
          <w:sz w:val="24"/>
          <w:szCs w:val="24"/>
        </w:rPr>
      </w:pPr>
      <w:r>
        <w:rPr>
          <w:rFonts w:hint="eastAsia" w:ascii="宋体" w:hAnsi="宋体" w:cs="宋体"/>
          <w:sz w:val="24"/>
          <w:szCs w:val="24"/>
        </w:rPr>
        <w:t xml:space="preserve">4、为确保本项目范围内的产品能够正常使用，投标人应有能力在铜山区提供服务，并提供相关服务计划。</w:t>
      </w:r>
      <w:r/>
    </w:p>
    <w:p>
      <w:pPr>
        <w:pStyle w:val="891"/>
        <w:ind w:left="0" w:firstLine="480"/>
        <w:spacing w:line="360" w:lineRule="auto"/>
        <w:rPr>
          <w:rFonts w:ascii="宋体" w:hAnsi="宋体" w:cs="宋体"/>
          <w:sz w:val="24"/>
          <w:szCs w:val="24"/>
        </w:rPr>
      </w:pPr>
      <w:r>
        <w:rPr>
          <w:rFonts w:hint="eastAsia" w:ascii="宋体" w:hAnsi="宋体" w:cs="宋体"/>
          <w:sz w:val="24"/>
          <w:szCs w:val="24"/>
        </w:rPr>
        <w:t xml:space="preserve">5、维保期内，接到采购人认为与本项目实施、应用、维护、故障解决等相关的服务请求电话后，中标人应立即响应，接到报修电话之时起2小时以内回复,24小时到现场处理，48小时内修复。</w:t>
      </w:r>
      <w:r/>
    </w:p>
    <w:p>
      <w:pPr>
        <w:pStyle w:val="891"/>
        <w:ind w:left="0" w:firstLine="480"/>
        <w:spacing w:line="360" w:lineRule="auto"/>
        <w:rPr>
          <w:rFonts w:ascii="宋体" w:hAnsi="宋体"/>
          <w:sz w:val="24"/>
        </w:rPr>
      </w:pPr>
      <w:r>
        <w:rPr>
          <w:rFonts w:hint="eastAsia" w:ascii="宋体" w:hAnsi="宋体"/>
          <w:sz w:val="24"/>
        </w:rPr>
        <w:t xml:space="preserve">6、交车时确保车辆使用手续已全部齐全。保修期间，投标人确保每季度对整个系统进行一次全面的检查、维护保养，确保系统运行稳定、没有隐患。</w:t>
      </w:r>
      <w:r/>
    </w:p>
    <w:p>
      <w:pPr>
        <w:pStyle w:val="891"/>
        <w:ind w:left="0" w:firstLine="480"/>
        <w:spacing w:line="360" w:lineRule="auto"/>
        <w:rPr>
          <w:rFonts w:ascii="宋体" w:hAnsi="宋体"/>
          <w:sz w:val="24"/>
        </w:rPr>
      </w:pPr>
      <w:r>
        <w:rPr>
          <w:rFonts w:hint="eastAsia" w:ascii="宋体" w:hAnsi="宋体"/>
          <w:sz w:val="24"/>
        </w:rPr>
        <w:t xml:space="preserve">7、为采购人提供全面的技术支持，帮助采购人及时解决系统运行中遇到的技术问题，配合采购人根据运行环境和要求调整操作系统、数据库等性能参数，定期上门检查整套系统的运行情况，并能根据采购人系统变化情况及时调整优化。</w:t>
      </w:r>
      <w:r/>
    </w:p>
    <w:p>
      <w:pPr>
        <w:spacing w:line="380" w:lineRule="exact"/>
        <w:rPr>
          <w:rFonts w:ascii="宋体" w:hAnsi="宋体"/>
          <w:b/>
          <w:bCs/>
          <w:sz w:val="24"/>
        </w:rPr>
      </w:pPr>
      <w:r/>
      <w:bookmarkStart w:id="22" w:name="_Toc249150915"/>
      <w:r/>
      <w:bookmarkStart w:id="23" w:name="_Toc199988043"/>
      <w:r>
        <w:rPr>
          <w:rFonts w:hint="eastAsia" w:ascii="宋体" w:hAnsi="宋体"/>
          <w:b/>
          <w:bCs/>
          <w:sz w:val="24"/>
        </w:rPr>
        <w:t xml:space="preserve">八、培训要求：</w:t>
      </w:r>
      <w:bookmarkEnd w:id="22"/>
      <w:r/>
      <w:bookmarkEnd w:id="23"/>
      <w:r/>
      <w:r/>
    </w:p>
    <w:p>
      <w:pPr>
        <w:pStyle w:val="891"/>
        <w:ind w:left="480"/>
        <w:spacing w:line="360" w:lineRule="auto"/>
        <w:rPr>
          <w:rFonts w:ascii="宋体" w:hAnsi="宋体"/>
          <w:sz w:val="24"/>
        </w:rPr>
      </w:pPr>
      <w:r>
        <w:rPr>
          <w:rFonts w:hint="eastAsia" w:ascii="宋体" w:hAnsi="宋体"/>
          <w:sz w:val="24"/>
        </w:rPr>
        <w:t xml:space="preserve">1、投标人必须为采购人提供现场</w:t>
      </w:r>
      <w:r>
        <w:rPr>
          <w:rFonts w:hint="eastAsia" w:ascii="宋体" w:hAnsi="宋体"/>
          <w:color w:val="000000"/>
          <w:sz w:val="24"/>
        </w:rPr>
        <w:t xml:space="preserve">培</w:t>
      </w:r>
      <w:r>
        <w:rPr>
          <w:rFonts w:hint="eastAsia" w:ascii="宋体" w:hAnsi="宋体"/>
          <w:sz w:val="24"/>
        </w:rPr>
        <w:t xml:space="preserve">训服务。</w:t>
      </w:r>
      <w:r/>
    </w:p>
    <w:p>
      <w:pPr>
        <w:pStyle w:val="891"/>
        <w:ind w:left="480"/>
        <w:spacing w:line="360" w:lineRule="auto"/>
        <w:rPr>
          <w:rFonts w:ascii="宋体" w:hAnsi="宋体"/>
          <w:sz w:val="24"/>
        </w:rPr>
      </w:pPr>
      <w:r>
        <w:rPr>
          <w:rFonts w:hint="eastAsia" w:ascii="宋体" w:hAnsi="宋体"/>
          <w:sz w:val="24"/>
        </w:rPr>
        <w:t xml:space="preserve">2、内容：操作、维保护、简单的故障诊断与排除。</w:t>
      </w:r>
      <w:r/>
    </w:p>
    <w:p>
      <w:pPr>
        <w:pStyle w:val="891"/>
        <w:ind w:left="0" w:firstLine="480"/>
        <w:spacing w:line="360" w:lineRule="auto"/>
        <w:rPr>
          <w:rFonts w:ascii="宋体" w:hAnsi="宋体"/>
          <w:sz w:val="24"/>
        </w:rPr>
      </w:pPr>
      <w:r>
        <w:rPr>
          <w:rFonts w:hint="eastAsia" w:ascii="宋体" w:hAnsi="宋体"/>
          <w:sz w:val="24"/>
        </w:rPr>
        <w:t xml:space="preserve">3、效果：能够独立操作；能够独立日常维护与保养；能够进行简单的故障诊断与排除。</w:t>
      </w:r>
      <w:r/>
    </w:p>
    <w:p>
      <w:pPr>
        <w:pStyle w:val="891"/>
        <w:ind w:left="0" w:firstLine="480"/>
        <w:spacing w:line="360" w:lineRule="auto"/>
        <w:rPr>
          <w:rFonts w:ascii="宋体" w:hAnsi="宋体"/>
          <w:color w:val="000000"/>
          <w:sz w:val="24"/>
        </w:rPr>
      </w:pPr>
      <w:r>
        <w:rPr>
          <w:rFonts w:hint="eastAsia" w:ascii="宋体" w:hAnsi="宋体"/>
          <w:sz w:val="24"/>
        </w:rPr>
        <w:t xml:space="preserve">4、必须提供详细培训计划，并按此计划进行培训。培训所产生的所有费用（路费、食宿、授课费等）均由投标人承担。</w:t>
      </w:r>
      <w:r/>
    </w:p>
    <w:p>
      <w:pPr>
        <w:pStyle w:val="891"/>
        <w:ind w:left="480"/>
        <w:spacing w:line="360" w:lineRule="auto"/>
        <w:rPr>
          <w:rFonts w:ascii="宋体" w:hAnsi="宋体"/>
          <w:sz w:val="24"/>
        </w:rPr>
      </w:pPr>
      <w:r>
        <w:rPr>
          <w:rFonts w:hint="eastAsia" w:ascii="宋体" w:hAnsi="宋体"/>
          <w:sz w:val="24"/>
        </w:rPr>
        <w:t xml:space="preserve">5、能够遇到突发情况的应急处理能力。</w:t>
      </w:r>
      <w:r/>
    </w:p>
    <w:p>
      <w:pPr>
        <w:spacing w:line="360" w:lineRule="auto"/>
        <w:rPr>
          <w:rFonts w:ascii="宋体" w:hAnsi="宋体" w:cs="宋体"/>
          <w:sz w:val="28"/>
          <w:szCs w:val="28"/>
        </w:rPr>
      </w:pPr>
      <w:r>
        <w:rPr>
          <w:rFonts w:hint="eastAsia" w:ascii="宋体" w:hAnsi="宋体" w:cs="宋体"/>
          <w:b/>
          <w:bCs/>
          <w:sz w:val="24"/>
        </w:rPr>
        <w:t xml:space="preserve">九、</w:t>
      </w:r>
      <w:r>
        <w:rPr>
          <w:rFonts w:hint="eastAsia" w:ascii="宋体" w:hAnsi="宋体"/>
          <w:b/>
          <w:bCs/>
          <w:sz w:val="24"/>
        </w:rPr>
        <w:t xml:space="preserve">验收标准（验收要求、验收标准和程序）要求：</w:t>
      </w:r>
      <w:r/>
    </w:p>
    <w:p>
      <w:pPr>
        <w:ind w:left="400"/>
        <w:spacing w:line="360" w:lineRule="auto"/>
        <w:rPr>
          <w:rFonts w:ascii="宋体" w:hAnsi="宋体"/>
          <w:sz w:val="24"/>
          <w:szCs w:val="24"/>
        </w:rPr>
      </w:pPr>
      <w:r>
        <w:rPr>
          <w:rFonts w:hint="eastAsia" w:ascii="宋体" w:hAnsi="宋体"/>
          <w:sz w:val="24"/>
          <w:szCs w:val="24"/>
        </w:rPr>
        <w:t xml:space="preserve">(一)项目验收标准：</w:t>
      </w:r>
      <w:r/>
    </w:p>
    <w:p>
      <w:pPr>
        <w:ind w:left="400"/>
        <w:spacing w:line="360" w:lineRule="auto"/>
        <w:rPr>
          <w:rFonts w:ascii="宋体" w:hAnsi="宋体"/>
          <w:sz w:val="24"/>
          <w:szCs w:val="24"/>
        </w:rPr>
      </w:pPr>
      <w:r>
        <w:rPr>
          <w:rFonts w:hint="eastAsia" w:ascii="宋体" w:hAnsi="宋体"/>
          <w:sz w:val="24"/>
          <w:szCs w:val="24"/>
        </w:rPr>
        <w:t xml:space="preserve">1、车辆的漆面必须清洁光亮，不得有脱漆、划痕和瘪窝。车辆内部的座椅及其他</w:t>
      </w:r>
      <w:r/>
    </w:p>
    <w:p>
      <w:pPr>
        <w:spacing w:line="360" w:lineRule="auto"/>
        <w:rPr>
          <w:rFonts w:ascii="宋体" w:hAnsi="宋体"/>
          <w:sz w:val="24"/>
          <w:szCs w:val="24"/>
        </w:rPr>
      </w:pPr>
      <w:r>
        <w:rPr>
          <w:rFonts w:hint="eastAsia" w:ascii="宋体" w:hAnsi="宋体"/>
          <w:sz w:val="24"/>
          <w:szCs w:val="24"/>
        </w:rPr>
        <w:t xml:space="preserve">内饰件应完整清洁，不得有划伤、污点。车辆内、外部的灯光齐全、有效。空调完好无损，效果应达到国家标准。车辆在行驶过程中不得有异常响声，制动、转向应灵活、有效。</w:t>
      </w:r>
      <w:r/>
    </w:p>
    <w:p>
      <w:pPr>
        <w:ind w:left="400"/>
        <w:spacing w:line="360" w:lineRule="auto"/>
        <w:rPr>
          <w:rFonts w:ascii="宋体" w:hAnsi="宋体"/>
          <w:sz w:val="24"/>
          <w:szCs w:val="24"/>
        </w:rPr>
      </w:pPr>
      <w:r>
        <w:rPr>
          <w:rFonts w:hint="eastAsia" w:ascii="宋体" w:hAnsi="宋体"/>
          <w:sz w:val="24"/>
          <w:szCs w:val="24"/>
        </w:rPr>
        <w:t xml:space="preserve">2、车辆配置和随车配件符合出厂标准，齐全完备。</w:t>
      </w:r>
      <w:r/>
    </w:p>
    <w:p>
      <w:pPr>
        <w:ind w:left="400"/>
        <w:spacing w:line="360" w:lineRule="auto"/>
        <w:rPr>
          <w:rFonts w:ascii="宋体" w:hAnsi="宋体"/>
          <w:sz w:val="24"/>
          <w:szCs w:val="24"/>
        </w:rPr>
      </w:pPr>
      <w:r>
        <w:rPr>
          <w:rFonts w:hint="eastAsia" w:ascii="宋体" w:hAnsi="宋体"/>
          <w:sz w:val="24"/>
          <w:szCs w:val="24"/>
        </w:rPr>
        <w:t xml:space="preserve">(二)验收时需提交的书面文件：</w:t>
      </w:r>
      <w:r/>
    </w:p>
    <w:p>
      <w:pPr>
        <w:ind w:left="400"/>
        <w:spacing w:line="360" w:lineRule="auto"/>
        <w:rPr>
          <w:rFonts w:ascii="宋体" w:hAnsi="宋体"/>
          <w:sz w:val="24"/>
          <w:szCs w:val="24"/>
        </w:rPr>
      </w:pPr>
      <w:r>
        <w:rPr>
          <w:rFonts w:hint="eastAsia" w:ascii="宋体" w:hAnsi="宋体"/>
          <w:sz w:val="24"/>
          <w:szCs w:val="24"/>
        </w:rPr>
        <w:t xml:space="preserve">1、机动车销售统一发票；</w:t>
      </w:r>
      <w:r/>
    </w:p>
    <w:p>
      <w:pPr>
        <w:ind w:left="400"/>
        <w:spacing w:line="360" w:lineRule="auto"/>
        <w:rPr>
          <w:rFonts w:ascii="宋体" w:hAnsi="宋体"/>
          <w:sz w:val="24"/>
          <w:szCs w:val="24"/>
        </w:rPr>
      </w:pPr>
      <w:r>
        <w:rPr>
          <w:rFonts w:hint="eastAsia" w:ascii="宋体" w:hAnsi="宋体"/>
          <w:sz w:val="24"/>
          <w:szCs w:val="24"/>
        </w:rPr>
        <w:t xml:space="preserve">2、车辆合格证；</w:t>
      </w:r>
      <w:r/>
    </w:p>
    <w:p>
      <w:pPr>
        <w:ind w:left="400"/>
        <w:spacing w:line="360" w:lineRule="auto"/>
        <w:rPr>
          <w:rFonts w:ascii="宋体" w:hAnsi="宋体"/>
          <w:sz w:val="24"/>
          <w:szCs w:val="24"/>
        </w:rPr>
      </w:pPr>
      <w:r>
        <w:rPr>
          <w:rFonts w:hint="eastAsia" w:ascii="宋体" w:hAnsi="宋体"/>
          <w:sz w:val="24"/>
          <w:szCs w:val="24"/>
        </w:rPr>
        <w:t xml:space="preserve">3、底盘合格证；</w:t>
      </w:r>
      <w:r/>
    </w:p>
    <w:p>
      <w:pPr>
        <w:ind w:left="400"/>
        <w:spacing w:line="360" w:lineRule="auto"/>
        <w:rPr>
          <w:rFonts w:ascii="宋体" w:hAnsi="宋体"/>
          <w:sz w:val="24"/>
          <w:szCs w:val="24"/>
        </w:rPr>
      </w:pPr>
      <w:r>
        <w:rPr>
          <w:rFonts w:hint="eastAsia" w:ascii="宋体" w:hAnsi="宋体"/>
          <w:sz w:val="24"/>
          <w:szCs w:val="24"/>
        </w:rPr>
        <w:t xml:space="preserve">4、保修卡或保修手册；</w:t>
      </w:r>
      <w:r/>
    </w:p>
    <w:p>
      <w:pPr>
        <w:ind w:left="400"/>
        <w:spacing w:line="360" w:lineRule="auto"/>
        <w:rPr>
          <w:rFonts w:ascii="宋体" w:hAnsi="宋体"/>
          <w:sz w:val="24"/>
          <w:szCs w:val="24"/>
        </w:rPr>
      </w:pPr>
      <w:r>
        <w:rPr>
          <w:rFonts w:hint="eastAsia" w:ascii="宋体" w:hAnsi="宋体"/>
          <w:sz w:val="24"/>
          <w:szCs w:val="24"/>
        </w:rPr>
        <w:t xml:space="preserve">5、使用说明手册（中文）；</w:t>
      </w:r>
      <w:r/>
    </w:p>
    <w:p>
      <w:pPr>
        <w:ind w:left="400"/>
        <w:spacing w:line="360" w:lineRule="auto"/>
        <w:rPr>
          <w:rFonts w:ascii="宋体" w:hAnsi="宋体" w:cs="宋体"/>
          <w:sz w:val="28"/>
          <w:szCs w:val="28"/>
        </w:rPr>
      </w:pPr>
      <w:r>
        <w:rPr>
          <w:rFonts w:hint="eastAsia" w:ascii="宋体" w:hAnsi="宋体"/>
          <w:sz w:val="24"/>
          <w:szCs w:val="24"/>
        </w:rPr>
        <w:t xml:space="preserve">6、车辆配置详单</w:t>
      </w:r>
      <w:r>
        <w:rPr>
          <w:rFonts w:hint="eastAsia" w:ascii="宋体" w:hAnsi="宋体" w:cs="宋体"/>
          <w:sz w:val="28"/>
          <w:szCs w:val="28"/>
        </w:rPr>
        <w:t xml:space="preserve">。</w:t>
      </w:r>
      <w:r/>
    </w:p>
    <w:p>
      <w:pPr>
        <w:pStyle w:val="830"/>
        <w:ind w:left="0"/>
        <w:spacing w:line="360" w:lineRule="auto"/>
      </w:pPr>
      <w:r>
        <w:rPr>
          <w:rFonts w:hint="eastAsia" w:ascii="宋体" w:hAnsi="宋体" w:cs="宋体"/>
          <w:b/>
          <w:bCs/>
          <w:color w:val="000000"/>
          <w:sz w:val="24"/>
        </w:rPr>
        <w:t xml:space="preserve">十、其他要求：</w:t>
      </w:r>
      <w:r>
        <w:rPr>
          <w:rFonts w:hint="eastAsia" w:ascii="宋体" w:hAnsi="宋体" w:cs="宋体"/>
          <w:color w:val="000000"/>
          <w:sz w:val="24"/>
        </w:rPr>
        <w:t xml:space="preserve">见招标文件第五章《拟签订的合同文本》</w:t>
      </w:r>
      <w:r/>
    </w:p>
    <w:p>
      <w:pPr>
        <w:pStyle w:val="830"/>
        <w:ind w:left="0"/>
        <w:rPr>
          <w:rFonts w:ascii="宋体" w:hAnsi="宋体" w:cs="宋体"/>
          <w:sz w:val="24"/>
          <w:szCs w:val="24"/>
        </w:rPr>
        <w:sectPr>
          <w:footnotePr/>
          <w:endnotePr/>
          <w:type w:val="nextPage"/>
          <w:pgSz w:w="11906" w:h="16838" w:orient="portrait"/>
          <w:pgMar w:top="1588" w:right="1418" w:bottom="1474" w:left="1474" w:header="851" w:footer="992" w:gutter="0"/>
          <w:cols w:num="1" w:sep="0" w:space="720" w:equalWidth="1"/>
          <w:docGrid w:linePitch="360"/>
        </w:sectPr>
      </w:pPr>
      <w:r>
        <w:rPr>
          <w:rFonts w:ascii="宋体" w:hAnsi="宋体" w:cs="宋体"/>
          <w:sz w:val="24"/>
          <w:szCs w:val="24"/>
        </w:rPr>
      </w:r>
      <w:r/>
    </w:p>
    <w:p>
      <w:pPr>
        <w:pStyle w:val="1030"/>
        <w:jc w:val="both"/>
        <w:rPr>
          <w:rFonts w:ascii="宋体" w:hAnsi="宋体" w:eastAsia="宋体"/>
          <w:color w:val="000000" w:themeColor="text1"/>
          <w:sz w:val="36"/>
          <w:szCs w:val="36"/>
        </w:rPr>
      </w:pPr>
      <w:r/>
      <w:bookmarkStart w:id="24" w:name="_Toc11269"/>
      <w:r/>
      <w:r/>
    </w:p>
    <w:p>
      <w:pPr>
        <w:pStyle w:val="1030"/>
        <w:rPr>
          <w:rFonts w:ascii="宋体" w:hAnsi="宋体" w:eastAsia="宋体"/>
          <w:color w:val="000000" w:themeColor="text1"/>
          <w:sz w:val="36"/>
          <w:szCs w:val="36"/>
        </w:rPr>
      </w:pPr>
      <w:r>
        <w:rPr>
          <w:rFonts w:ascii="宋体" w:hAnsi="宋体" w:eastAsia="宋体"/>
          <w:color w:val="000000" w:themeColor="text1"/>
          <w:sz w:val="36"/>
          <w:szCs w:val="36"/>
        </w:rPr>
        <w:t xml:space="preserve">第七章  投标文件相关格式</w:t>
      </w:r>
      <w:bookmarkEnd w:id="20"/>
      <w:r/>
      <w:bookmarkEnd w:id="21"/>
      <w:r/>
      <w:bookmarkEnd w:id="24"/>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一、投标函格式</w:t>
      </w:r>
      <w:r/>
    </w:p>
    <w:p>
      <w:pPr>
        <w:pStyle w:val="861"/>
        <w:spacing w:line="480" w:lineRule="exact"/>
        <w:rPr>
          <w:rFonts w:ascii="宋体" w:hAnsi="宋体"/>
          <w:color w:val="000000" w:themeColor="text1"/>
          <w:sz w:val="24"/>
        </w:rPr>
      </w:pPr>
      <w:r>
        <w:rPr>
          <w:rFonts w:ascii="宋体" w:hAnsi="宋体"/>
          <w:color w:val="000000" w:themeColor="text1"/>
          <w:sz w:val="24"/>
        </w:rPr>
        <w:t xml:space="preserve">致：</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徐州市文德工程咨询有限公司</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根据</w:t>
      </w:r>
      <w:r>
        <w:rPr>
          <w:rFonts w:ascii="宋体" w:hAnsi="宋体"/>
          <w:color w:val="000000" w:themeColor="text1"/>
          <w:sz w:val="24"/>
          <w:u w:val="single"/>
        </w:rPr>
        <w:t xml:space="preserve">          </w:t>
      </w:r>
      <w:r>
        <w:rPr>
          <w:rFonts w:ascii="宋体" w:hAnsi="宋体"/>
          <w:color w:val="000000" w:themeColor="text1"/>
          <w:sz w:val="24"/>
        </w:rPr>
        <w:t xml:space="preserve">项目[项目编号：            ]招标文件， </w:t>
      </w:r>
      <w:r>
        <w:rPr>
          <w:rFonts w:ascii="宋体" w:hAnsi="宋体"/>
          <w:color w:val="000000" w:themeColor="text1"/>
          <w:sz w:val="24"/>
          <w:u w:val="single"/>
        </w:rPr>
        <w:t xml:space="preserve">         </w:t>
      </w:r>
      <w:r>
        <w:rPr>
          <w:rFonts w:ascii="宋体" w:hAnsi="宋体"/>
          <w:color w:val="000000" w:themeColor="text1"/>
          <w:sz w:val="24"/>
        </w:rPr>
        <w:t xml:space="preserve">(姓名)代表我方</w:t>
      </w:r>
      <w:r>
        <w:rPr>
          <w:rFonts w:ascii="宋体" w:hAnsi="宋体"/>
          <w:color w:val="000000" w:themeColor="text1"/>
          <w:sz w:val="24"/>
          <w:u w:val="single"/>
        </w:rPr>
        <w:t xml:space="preserve">           </w:t>
      </w:r>
      <w:r>
        <w:rPr>
          <w:rFonts w:ascii="宋体" w:hAnsi="宋体"/>
          <w:color w:val="000000" w:themeColor="text1"/>
          <w:sz w:val="24"/>
        </w:rPr>
        <w:t xml:space="preserve">（投标人的名称）全权处理本次投标的有关事宜。</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据此函，投标人承诺并同意如下： </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 投标人唯一投标报价见《开标一览表》。</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 投标人将按招标文件的规定履行合同责任和义务。</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 投标人已详细审查全部招标文件，包括第[插入编号] [补遗书][如果有的话]。投标人完全理解并同意放弃对这方面有不明及误解的权力。</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 投标有效期为开标之日后90天。</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w:t>
      </w:r>
      <w:r>
        <w:rPr>
          <w:rFonts w:ascii="宋体" w:hAnsi="宋体"/>
          <w:color w:val="000000" w:themeColor="text1"/>
          <w:sz w:val="24"/>
        </w:rPr>
        <w:t xml:space="preserve"> 投标人同意提供按照贵方可能要求的与其投标有关的一切数据或资料，完全理解贵方不一定接受最低价的投标或收到的任何投标。</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w:t>
      </w:r>
      <w:r>
        <w:rPr>
          <w:rFonts w:ascii="宋体" w:hAnsi="宋体"/>
          <w:color w:val="000000" w:themeColor="text1"/>
          <w:sz w:val="24"/>
        </w:rPr>
        <w:t xml:space="preserve"> 投标人同意在授予合同后，按照有关规定支付公证费(如有)。</w:t>
      </w:r>
      <w:r/>
    </w:p>
    <w:p>
      <w:pPr>
        <w:pStyle w:val="861"/>
        <w:ind w:right="29" w:firstLine="480"/>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、徐州市文德工程咨询有限公司</w:t>
      </w:r>
      <w:r>
        <w:rPr>
          <w:rFonts w:ascii="宋体" w:hAnsi="宋体"/>
          <w:color w:val="000000" w:themeColor="text1"/>
          <w:sz w:val="24"/>
        </w:rPr>
        <w:t xml:space="preserve">有权将我单位本项目的《开标一览表》和《分项价格表》予以公示，公示的方式由</w:t>
      </w:r>
      <w:r>
        <w:rPr>
          <w:rFonts w:hint="eastAsia" w:ascii="宋体" w:hAnsi="宋体"/>
          <w:color w:val="000000" w:themeColor="text1"/>
          <w:sz w:val="24"/>
        </w:rPr>
        <w:t xml:space="preserve">徐州市文德工程咨询有限公司</w:t>
      </w:r>
      <w:r>
        <w:rPr>
          <w:rFonts w:ascii="宋体" w:hAnsi="宋体"/>
          <w:color w:val="000000" w:themeColor="text1"/>
          <w:sz w:val="24"/>
        </w:rPr>
        <w:t xml:space="preserve">确定。</w:t>
      </w:r>
      <w:r/>
    </w:p>
    <w:p>
      <w:pPr>
        <w:pStyle w:val="861"/>
        <w:ind w:right="29" w:firstLine="480"/>
        <w:spacing w:line="48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w:t>
      </w:r>
      <w:r>
        <w:rPr>
          <w:rFonts w:ascii="宋体" w:hAnsi="宋体"/>
          <w:color w:val="000000" w:themeColor="text1"/>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w:t>
      </w:r>
      <w:r>
        <w:rPr>
          <w:rFonts w:ascii="宋体" w:hAnsi="宋体"/>
          <w:color w:val="000000" w:themeColor="text1"/>
          <w:sz w:val="24"/>
        </w:rPr>
        <w:t xml:space="preserve"> 与本投标有关的一切正式往来信函请寄：</w:t>
      </w:r>
      <w:r/>
    </w:p>
    <w:p>
      <w:pPr>
        <w:pStyle w:val="861"/>
        <w:ind w:firstLine="960"/>
        <w:spacing w:line="480" w:lineRule="exact"/>
        <w:rPr>
          <w:rFonts w:ascii="宋体" w:hAnsi="宋体"/>
          <w:color w:val="000000" w:themeColor="text1"/>
          <w:sz w:val="24"/>
        </w:rPr>
      </w:pPr>
      <w:r>
        <w:rPr>
          <w:rFonts w:ascii="宋体" w:hAnsi="宋体"/>
          <w:color w:val="000000" w:themeColor="text1"/>
          <w:sz w:val="24"/>
        </w:rPr>
        <w:t xml:space="preserve">地址： </w:t>
      </w:r>
      <w:r/>
    </w:p>
    <w:p>
      <w:pPr>
        <w:pStyle w:val="861"/>
        <w:ind w:firstLine="960"/>
        <w:spacing w:line="480" w:lineRule="exact"/>
        <w:rPr>
          <w:rFonts w:ascii="宋体" w:hAnsi="宋体"/>
          <w:color w:val="000000" w:themeColor="text1"/>
          <w:sz w:val="24"/>
        </w:rPr>
      </w:pPr>
      <w:r>
        <w:rPr>
          <w:rFonts w:ascii="宋体" w:hAnsi="宋体"/>
          <w:color w:val="000000" w:themeColor="text1"/>
          <w:sz w:val="24"/>
        </w:rPr>
        <w:t xml:space="preserve">电话： </w:t>
      </w:r>
      <w:r/>
    </w:p>
    <w:p>
      <w:pPr>
        <w:pStyle w:val="861"/>
        <w:ind w:firstLine="960"/>
        <w:spacing w:line="480" w:lineRule="exact"/>
        <w:rPr>
          <w:rFonts w:ascii="宋体" w:hAnsi="宋体"/>
          <w:color w:val="000000" w:themeColor="text1"/>
          <w:sz w:val="24"/>
        </w:rPr>
      </w:pPr>
      <w:r>
        <w:rPr>
          <w:rFonts w:ascii="宋体" w:hAnsi="宋体"/>
          <w:color w:val="000000" w:themeColor="text1"/>
          <w:sz w:val="24"/>
        </w:rPr>
        <w:t xml:space="preserve">传真： </w:t>
      </w:r>
      <w:r/>
    </w:p>
    <w:p>
      <w:pPr>
        <w:pStyle w:val="861"/>
        <w:spacing w:line="480" w:lineRule="exact"/>
        <w:rPr>
          <w:rFonts w:ascii="宋体" w:hAnsi="宋体"/>
          <w:color w:val="000000" w:themeColor="text1"/>
          <w:sz w:val="24"/>
        </w:rPr>
      </w:pPr>
      <w:r>
        <w:rPr>
          <w:rFonts w:ascii="宋体" w:hAnsi="宋体"/>
          <w:color w:val="000000" w:themeColor="text1"/>
          <w:sz w:val="24"/>
        </w:rPr>
      </w:r>
      <w:r/>
    </w:p>
    <w:p>
      <w:pPr>
        <w:pStyle w:val="861"/>
        <w:ind w:firstLine="3072"/>
        <w:spacing w:line="480" w:lineRule="exact"/>
        <w:rPr>
          <w:rFonts w:ascii="宋体" w:hAnsi="宋体"/>
          <w:color w:val="000000" w:themeColor="text1"/>
          <w:sz w:val="24"/>
        </w:rPr>
      </w:pPr>
      <w:r>
        <w:rPr>
          <w:rFonts w:ascii="宋体" w:hAnsi="宋体"/>
          <w:color w:val="000000" w:themeColor="text1"/>
          <w:sz w:val="24"/>
        </w:rPr>
        <w:t xml:space="preserve">投标人：</w:t>
      </w:r>
      <w:r>
        <w:rPr>
          <w:rFonts w:ascii="宋体" w:hAnsi="宋体"/>
          <w:color w:val="000000" w:themeColor="text1"/>
          <w:sz w:val="24"/>
          <w:u w:val="single"/>
        </w:rPr>
        <w:t xml:space="preserve">           </w:t>
      </w:r>
      <w:r>
        <w:rPr>
          <w:rFonts w:ascii="宋体" w:hAnsi="宋体"/>
          <w:color w:val="000000" w:themeColor="text1"/>
          <w:sz w:val="24"/>
        </w:rPr>
        <w:t xml:space="preserve">（盖电子签章）</w:t>
      </w:r>
      <w:r/>
    </w:p>
    <w:p>
      <w:pPr>
        <w:pStyle w:val="861"/>
        <w:ind w:firstLine="480"/>
        <w:spacing w:line="480" w:lineRule="exact"/>
        <w:rPr>
          <w:rFonts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日期：   年  </w:t>
      </w:r>
      <w:r>
        <w:rPr>
          <w:rFonts w:hint="eastAsia" w:ascii="宋体" w:hAnsi="宋体"/>
          <w:color w:val="000000" w:themeColor="text1"/>
          <w:sz w:val="24"/>
        </w:rPr>
        <w:t xml:space="preserve"> </w:t>
      </w:r>
      <w:r>
        <w:rPr>
          <w:rFonts w:ascii="宋体" w:hAnsi="宋体"/>
          <w:color w:val="000000" w:themeColor="text1"/>
          <w:sz w:val="24"/>
        </w:rPr>
        <w:t xml:space="preserve">月  </w:t>
      </w:r>
      <w:r>
        <w:rPr>
          <w:rFonts w:hint="eastAsia" w:ascii="宋体" w:hAnsi="宋体"/>
          <w:color w:val="000000" w:themeColor="text1"/>
          <w:sz w:val="24"/>
        </w:rPr>
        <w:t xml:space="preserve"> </w:t>
      </w:r>
      <w:r>
        <w:rPr>
          <w:rFonts w:ascii="宋体" w:hAnsi="宋体"/>
          <w:color w:val="000000" w:themeColor="text1"/>
          <w:sz w:val="24"/>
        </w:rPr>
        <w:t xml:space="preserve">日</w:t>
      </w:r>
      <w:r/>
    </w:p>
    <w:p>
      <w:pPr>
        <w:pStyle w:val="861"/>
        <w:ind w:firstLine="3120"/>
        <w:spacing w:line="360" w:lineRule="auto"/>
        <w:rPr>
          <w:rFonts w:ascii="宋体" w:hAnsi="宋体"/>
          <w:color w:val="000000" w:themeColor="text1"/>
          <w:sz w:val="24"/>
        </w:rPr>
      </w:pPr>
      <w:r>
        <w:rPr>
          <w:rFonts w:ascii="宋体" w:hAnsi="宋体"/>
          <w:color w:val="000000" w:themeColor="text1"/>
          <w:sz w:val="24"/>
        </w:rPr>
      </w:r>
      <w:r/>
    </w:p>
    <w:p>
      <w:pPr>
        <w:pStyle w:val="861"/>
        <w:ind w:firstLine="560"/>
        <w:jc w:val="center"/>
        <w:spacing w:line="480" w:lineRule="exact"/>
        <w:rPr>
          <w:rFonts w:ascii="宋体" w:hAnsi="宋体"/>
          <w:b/>
          <w:bCs/>
          <w:color w:val="000000" w:themeColor="text1"/>
          <w:sz w:val="36"/>
          <w:szCs w:val="36"/>
        </w:rPr>
      </w:pPr>
      <w:r>
        <w:rPr>
          <w:rFonts w:ascii="宋体" w:hAnsi="宋体"/>
          <w:b/>
          <w:bCs/>
          <w:color w:val="000000" w:themeColor="text1"/>
          <w:sz w:val="36"/>
          <w:szCs w:val="36"/>
        </w:rPr>
      </w:r>
      <w:r/>
    </w:p>
    <w:p>
      <w:pPr>
        <w:pStyle w:val="861"/>
        <w:ind w:firstLine="560"/>
        <w:jc w:val="center"/>
        <w:spacing w:line="480" w:lineRule="exact"/>
        <w:rPr>
          <w:rFonts w:ascii="宋体" w:hAnsi="宋体"/>
          <w:b/>
          <w:bCs/>
          <w:color w:val="000000" w:themeColor="text1"/>
          <w:sz w:val="36"/>
          <w:szCs w:val="36"/>
        </w:rPr>
      </w:pPr>
      <w:r>
        <w:rPr>
          <w:rFonts w:ascii="宋体" w:hAnsi="宋体"/>
          <w:b/>
          <w:bCs/>
          <w:color w:val="000000" w:themeColor="text1"/>
          <w:sz w:val="36"/>
          <w:szCs w:val="36"/>
        </w:rPr>
        <w:t xml:space="preserve">二、开标一览表格式</w:t>
      </w:r>
      <w:r/>
    </w:p>
    <w:p>
      <w:pPr>
        <w:pStyle w:val="861"/>
        <w:spacing w:line="480" w:lineRule="exact"/>
        <w:rPr>
          <w:rFonts w:ascii="宋体" w:hAnsi="宋体"/>
          <w:color w:val="000000" w:themeColor="text1"/>
          <w:sz w:val="24"/>
        </w:rPr>
      </w:pPr>
      <w:r>
        <w:rPr>
          <w:rFonts w:ascii="宋体" w:hAnsi="宋体"/>
          <w:color w:val="000000" w:themeColor="text1"/>
          <w:sz w:val="24"/>
        </w:rPr>
      </w:r>
      <w:r/>
    </w:p>
    <w:p>
      <w:pPr>
        <w:pStyle w:val="861"/>
        <w:spacing w:line="520" w:lineRule="exact"/>
        <w:rPr>
          <w:rFonts w:ascii="宋体" w:hAnsi="宋体"/>
          <w:color w:val="000000" w:themeColor="text1"/>
          <w:sz w:val="24"/>
          <w:u w:val="single"/>
        </w:rPr>
      </w:pPr>
      <w:r>
        <w:rPr>
          <w:rFonts w:ascii="宋体" w:hAnsi="宋体"/>
          <w:color w:val="000000" w:themeColor="text1"/>
          <w:sz w:val="24"/>
        </w:rPr>
        <w:t xml:space="preserve">项目名称：</w:t>
      </w:r>
      <w:r>
        <w:rPr>
          <w:rFonts w:hint="eastAsia" w:ascii="宋体" w:hAnsi="宋体"/>
          <w:color w:val="000000" w:themeColor="text1"/>
          <w:sz w:val="24"/>
        </w:rPr>
        <w:t xml:space="preserve">铜山区防汛抢险车采购项目</w:t>
      </w:r>
      <w:r/>
    </w:p>
    <w:p>
      <w:pPr>
        <w:pStyle w:val="861"/>
        <w:spacing w:line="520" w:lineRule="exact"/>
        <w:rPr>
          <w:rFonts w:ascii="宋体" w:hAnsi="宋体"/>
          <w:color w:val="000000" w:themeColor="text1"/>
          <w:sz w:val="24"/>
        </w:rPr>
      </w:pPr>
      <w:r>
        <w:rPr>
          <w:rFonts w:ascii="宋体" w:hAnsi="宋体"/>
          <w:color w:val="000000" w:themeColor="text1"/>
          <w:sz w:val="24"/>
        </w:rPr>
        <w:t xml:space="preserve">项目编号：</w:t>
      </w:r>
      <w:r>
        <w:rPr>
          <w:rFonts w:hint="eastAsia" w:ascii="宋体" w:hAnsi="宋体"/>
          <w:color w:val="000000" w:themeColor="text1"/>
          <w:sz w:val="24"/>
        </w:rPr>
        <w:t xml:space="preserve">JSZC-320312-XZWD-G2025-000</w:t>
      </w:r>
      <w:r>
        <w:rPr>
          <w:rFonts w:ascii="宋体" w:hAnsi="宋体"/>
          <w:color w:val="000000" w:themeColor="text1"/>
          <w:sz w:val="24"/>
        </w:rPr>
        <w:t xml:space="preserve">2</w:t>
      </w:r>
      <w:r/>
    </w:p>
    <w:p>
      <w:pPr>
        <w:pStyle w:val="861"/>
        <w:ind w:firstLine="6720"/>
        <w:rPr>
          <w:rFonts w:ascii="宋体" w:hAnsi="宋体"/>
          <w:color w:val="000000" w:themeColor="text1"/>
          <w:sz w:val="24"/>
        </w:rPr>
      </w:pPr>
      <w:r>
        <w:rPr>
          <w:rFonts w:ascii="宋体" w:hAnsi="宋体"/>
          <w:color w:val="000000" w:themeColor="text1"/>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586"/>
        <w:gridCol w:w="2771"/>
        <w:gridCol w:w="2873"/>
      </w:tblGrid>
      <w:tr>
        <w:trPr>
          <w:cantSplit/>
          <w:jc w:val="center"/>
          <w:trHeight w:val="1163"/>
        </w:trPr>
        <w:tc>
          <w:tcPr>
            <w:tcW w:w="3670" w:type="dxa"/>
            <w:vAlign w:val="center"/>
            <w:textDirection w:val="lrTb"/>
            <w:noWrap w:val="false"/>
          </w:tcPr>
          <w:p>
            <w:pPr>
              <w:pStyle w:val="861"/>
              <w:jc w:val="center"/>
              <w:rPr>
                <w:rFonts w:ascii="宋体" w:hAnsi="宋体"/>
                <w:color w:val="000000" w:themeColor="text1"/>
                <w:sz w:val="24"/>
              </w:rPr>
            </w:pPr>
            <w:r>
              <w:rPr>
                <w:rFonts w:ascii="宋体" w:hAnsi="宋体"/>
                <w:color w:val="000000" w:themeColor="text1"/>
                <w:sz w:val="24"/>
              </w:rPr>
              <w:t xml:space="preserve">项目名称</w:t>
            </w:r>
            <w:r/>
          </w:p>
        </w:tc>
        <w:tc>
          <w:tcPr>
            <w:tcW w:w="2845" w:type="dxa"/>
            <w:vAlign w:val="center"/>
            <w:textDirection w:val="lrTb"/>
            <w:noWrap w:val="false"/>
          </w:tcPr>
          <w:p>
            <w:pPr>
              <w:pStyle w:val="861"/>
              <w:jc w:val="center"/>
              <w:rPr>
                <w:rFonts w:ascii="宋体" w:hAnsi="宋体"/>
                <w:color w:val="000000" w:themeColor="text1"/>
                <w:sz w:val="24"/>
              </w:rPr>
            </w:pPr>
            <w:r>
              <w:rPr>
                <w:rFonts w:ascii="宋体" w:hAnsi="宋体"/>
                <w:color w:val="000000" w:themeColor="text1"/>
                <w:sz w:val="24"/>
              </w:rPr>
              <w:t xml:space="preserve">项目内容</w:t>
            </w:r>
            <w:r/>
          </w:p>
        </w:tc>
        <w:tc>
          <w:tcPr>
            <w:tcW w:w="2943" w:type="dxa"/>
            <w:vAlign w:val="center"/>
            <w:textDirection w:val="lrTb"/>
            <w:noWrap w:val="false"/>
          </w:tcPr>
          <w:p>
            <w:pPr>
              <w:pStyle w:val="861"/>
              <w:jc w:val="center"/>
              <w:rPr>
                <w:rFonts w:ascii="宋体" w:hAnsi="宋体"/>
                <w:color w:val="000000" w:themeColor="text1"/>
                <w:sz w:val="24"/>
              </w:rPr>
            </w:pPr>
            <w:r>
              <w:rPr>
                <w:rFonts w:hint="eastAsia" w:ascii="宋体" w:hAnsi="宋体"/>
                <w:color w:val="000000" w:themeColor="text1"/>
                <w:sz w:val="24"/>
              </w:rPr>
              <w:t xml:space="preserve">报价</w:t>
            </w:r>
            <w:r>
              <w:rPr>
                <w:rFonts w:ascii="宋体" w:hAnsi="宋体"/>
                <w:color w:val="000000" w:themeColor="text1"/>
                <w:sz w:val="24"/>
              </w:rPr>
              <w:t xml:space="preserve">（小写）</w:t>
            </w:r>
            <w:r/>
          </w:p>
        </w:tc>
      </w:tr>
      <w:tr>
        <w:trPr>
          <w:cantSplit/>
          <w:jc w:val="center"/>
          <w:trHeight w:val="1214"/>
        </w:trPr>
        <w:tc>
          <w:tcPr>
            <w:tcW w:w="3670" w:type="dxa"/>
            <w:vAlign w:val="center"/>
            <w:textDirection w:val="lrTb"/>
            <w:noWrap w:val="false"/>
          </w:tcPr>
          <w:p>
            <w:pPr>
              <w:pStyle w:val="861"/>
              <w:jc w:val="center"/>
              <w:rPr>
                <w:rFonts w:ascii="宋体" w:hAnsi="宋体"/>
                <w:color w:val="000000" w:themeColor="text1"/>
                <w:sz w:val="24"/>
              </w:rPr>
            </w:pPr>
            <w:r>
              <w:rPr>
                <w:rFonts w:hint="eastAsia" w:ascii="宋体" w:hAnsi="宋体"/>
                <w:color w:val="000000" w:themeColor="text1"/>
                <w:sz w:val="24"/>
              </w:rPr>
              <w:t xml:space="preserve">铜山区防汛抢险车采购项目</w:t>
            </w:r>
            <w:r/>
          </w:p>
        </w:tc>
        <w:tc>
          <w:tcPr>
            <w:tcW w:w="2845" w:type="dxa"/>
            <w:vAlign w:val="center"/>
            <w:textDirection w:val="lrTb"/>
            <w:noWrap w:val="false"/>
          </w:tcPr>
          <w:p>
            <w:pPr>
              <w:pStyle w:val="861"/>
              <w:jc w:val="center"/>
              <w:rPr>
                <w:rFonts w:ascii="宋体" w:hAnsi="宋体"/>
                <w:color w:val="000000" w:themeColor="text1"/>
                <w:sz w:val="24"/>
              </w:rPr>
            </w:pPr>
            <w:r>
              <w:rPr>
                <w:rFonts w:ascii="宋体" w:hAnsi="宋体"/>
                <w:color w:val="000000" w:themeColor="text1"/>
                <w:sz w:val="24"/>
              </w:rPr>
              <w:t xml:space="preserve">详见投标文件</w:t>
            </w:r>
            <w:r/>
          </w:p>
        </w:tc>
        <w:tc>
          <w:tcPr>
            <w:tcW w:w="2943" w:type="dxa"/>
            <w:vAlign w:val="center"/>
            <w:textDirection w:val="lrTb"/>
            <w:noWrap w:val="false"/>
          </w:tcPr>
          <w:p>
            <w:pPr>
              <w:pStyle w:val="861"/>
              <w:jc w:val="center"/>
              <w:rPr>
                <w:rFonts w:ascii="宋体" w:hAnsi="宋体"/>
                <w:color w:val="000000" w:themeColor="text1"/>
                <w:sz w:val="24"/>
              </w:rPr>
            </w:pPr>
            <w:r>
              <w:rPr>
                <w:rFonts w:ascii="宋体" w:hAnsi="宋体"/>
                <w:color w:val="000000" w:themeColor="text1"/>
                <w:sz w:val="24"/>
              </w:rPr>
            </w:r>
            <w:r/>
          </w:p>
        </w:tc>
      </w:tr>
      <w:tr>
        <w:trPr>
          <w:cantSplit/>
          <w:jc w:val="center"/>
          <w:trHeight w:val="1153"/>
        </w:trPr>
        <w:tc>
          <w:tcPr>
            <w:tcW w:w="3670" w:type="dxa"/>
            <w:vAlign w:val="center"/>
            <w:textDirection w:val="lrTb"/>
            <w:noWrap w:val="false"/>
          </w:tcPr>
          <w:p>
            <w:pPr>
              <w:pStyle w:val="861"/>
              <w:jc w:val="center"/>
              <w:rPr>
                <w:rFonts w:ascii="宋体" w:hAnsi="宋体"/>
                <w:color w:val="000000" w:themeColor="text1"/>
                <w:sz w:val="24"/>
              </w:rPr>
            </w:pPr>
            <w:r>
              <w:rPr>
                <w:rFonts w:hint="eastAsia" w:ascii="宋体" w:hAnsi="宋体"/>
                <w:color w:val="000000" w:themeColor="text1"/>
                <w:sz w:val="24"/>
              </w:rPr>
              <w:t xml:space="preserve">报价</w:t>
            </w:r>
            <w:r>
              <w:rPr>
                <w:rFonts w:ascii="宋体" w:hAnsi="宋体"/>
                <w:color w:val="000000" w:themeColor="text1"/>
                <w:sz w:val="24"/>
              </w:rPr>
              <w:t xml:space="preserve">（大写）：</w:t>
            </w:r>
            <w:r/>
          </w:p>
        </w:tc>
        <w:tc>
          <w:tcPr>
            <w:gridSpan w:val="2"/>
            <w:tcW w:w="5788" w:type="dxa"/>
            <w:vAlign w:val="center"/>
            <w:textDirection w:val="lrTb"/>
            <w:noWrap w:val="false"/>
          </w:tcPr>
          <w:p>
            <w:pPr>
              <w:pStyle w:val="861"/>
              <w:jc w:val="center"/>
              <w:rPr>
                <w:rFonts w:ascii="宋体" w:hAnsi="宋体"/>
                <w:color w:val="000000" w:themeColor="text1"/>
                <w:sz w:val="24"/>
              </w:rPr>
            </w:pPr>
            <w:r>
              <w:rPr>
                <w:rFonts w:ascii="宋体" w:hAnsi="宋体"/>
                <w:color w:val="000000" w:themeColor="text1"/>
                <w:sz w:val="24"/>
              </w:rPr>
            </w:r>
            <w:r/>
          </w:p>
        </w:tc>
      </w:tr>
    </w:tbl>
    <w:p>
      <w:pPr>
        <w:ind w:firstLine="480"/>
        <w:spacing w:line="440" w:lineRule="exact"/>
        <w:rPr>
          <w:rStyle w:val="1115"/>
          <w:rFonts w:ascii="宋体" w:hAnsi="宋体"/>
          <w:color w:val="000000" w:themeColor="text1"/>
          <w:sz w:val="24"/>
        </w:rPr>
      </w:pPr>
      <w:r>
        <w:rPr>
          <w:rStyle w:val="1115"/>
          <w:rFonts w:asciiTheme="minorEastAsia" w:hAnsiTheme="minorEastAsia" w:eastAsiaTheme="minorEastAsia" w:cstheme="minorEastAsia"/>
          <w:color w:val="000000" w:themeColor="text1"/>
          <w:sz w:val="24"/>
        </w:rPr>
        <w:t xml:space="preserve">1、</w:t>
      </w:r>
      <w:r>
        <w:rPr>
          <w:rFonts w:hint="eastAsia" w:ascii="宋体" w:hAnsi="宋体" w:cs="宋体"/>
          <w:bCs/>
          <w:color w:val="000000" w:themeColor="text1"/>
          <w:sz w:val="24"/>
          <w:szCs w:val="24"/>
        </w:rPr>
        <w:t xml:space="preserve">报价包括投标人为本项目提供的所有费用。</w:t>
      </w:r>
      <w:r>
        <w:rPr>
          <w:rFonts w:hint="eastAsia" w:ascii="宋体" w:hAnsi="宋体"/>
          <w:color w:val="000000" w:themeColor="text1"/>
          <w:sz w:val="24"/>
        </w:rPr>
        <w:t xml:space="preserve">采购人不再支付报价以外的任何费用。</w:t>
      </w:r>
      <w:r/>
    </w:p>
    <w:p>
      <w:pPr>
        <w:ind w:right="-1052" w:firstLine="480"/>
        <w:spacing w:line="440" w:lineRule="exact"/>
        <w:rPr>
          <w:rStyle w:val="1115"/>
          <w:rFonts w:ascii="宋体" w:hAnsi="宋体"/>
          <w:color w:val="000000" w:themeColor="text1"/>
          <w:sz w:val="24"/>
        </w:rPr>
      </w:pPr>
      <w:r>
        <w:rPr>
          <w:rStyle w:val="1115"/>
          <w:rFonts w:asciiTheme="minorEastAsia" w:hAnsiTheme="minorEastAsia" w:eastAsiaTheme="minorEastAsia" w:cstheme="minorEastAsia"/>
          <w:color w:val="000000" w:themeColor="text1"/>
          <w:sz w:val="24"/>
        </w:rPr>
        <w:t xml:space="preserve">2、报价大小写不一致以大写为准；</w:t>
      </w:r>
      <w:r/>
    </w:p>
    <w:p>
      <w:pPr>
        <w:ind w:right="-1052" w:firstLine="480"/>
        <w:spacing w:line="440" w:lineRule="exact"/>
        <w:rPr>
          <w:rStyle w:val="1115"/>
          <w:rFonts w:asciiTheme="minorEastAsia" w:hAnsiTheme="minorEastAsia" w:eastAsiaTheme="minorEastAsia" w:cstheme="minorEastAsia"/>
          <w:color w:val="000000" w:themeColor="text1"/>
          <w:sz w:val="24"/>
        </w:rPr>
      </w:pPr>
      <w:r>
        <w:rPr>
          <w:rStyle w:val="1115"/>
          <w:rFonts w:asciiTheme="minorEastAsia" w:hAnsiTheme="minorEastAsia" w:eastAsiaTheme="minorEastAsia" w:cstheme="minorEastAsia"/>
          <w:color w:val="000000" w:themeColor="text1"/>
          <w:sz w:val="24"/>
        </w:rPr>
        <w:t xml:space="preserve">3、偏离说明：详见《偏离表》；</w:t>
      </w:r>
      <w:r/>
    </w:p>
    <w:p>
      <w:pPr>
        <w:pStyle w:val="861"/>
        <w:ind w:right="-1052" w:firstLine="480"/>
        <w:spacing w:line="440" w:lineRule="exact"/>
        <w:rPr>
          <w:rFonts w:ascii="宋体" w:hAnsi="宋体"/>
          <w:color w:val="000000" w:themeColor="text1"/>
          <w:sz w:val="24"/>
        </w:rPr>
      </w:pPr>
      <w:r>
        <w:rPr>
          <w:rFonts w:hint="eastAsia" w:ascii="宋体" w:hAnsi="宋体" w:cs="宋体"/>
          <w:color w:val="000000" w:themeColor="text1"/>
          <w:sz w:val="24"/>
        </w:rPr>
        <w:t xml:space="preserve">4、报价与响应文件中《分项价格表》中的总价一致；</w:t>
      </w:r>
      <w:r/>
    </w:p>
    <w:p>
      <w:pPr>
        <w:pStyle w:val="861"/>
        <w:spacing w:line="360" w:lineRule="auto"/>
        <w:rPr>
          <w:rFonts w:ascii="宋体" w:hAnsi="宋体"/>
          <w:color w:val="000000" w:themeColor="text1"/>
          <w:sz w:val="24"/>
        </w:rPr>
      </w:pPr>
      <w:r>
        <w:rPr>
          <w:rFonts w:ascii="宋体" w:hAnsi="宋体"/>
          <w:color w:val="000000" w:themeColor="text1"/>
          <w:sz w:val="24"/>
        </w:rPr>
      </w:r>
      <w:r/>
    </w:p>
    <w:p>
      <w:pPr>
        <w:pStyle w:val="861"/>
        <w:spacing w:line="360" w:lineRule="auto"/>
        <w:rPr>
          <w:rFonts w:ascii="宋体" w:hAnsi="宋体"/>
          <w:color w:val="000000" w:themeColor="text1"/>
          <w:sz w:val="24"/>
        </w:rPr>
      </w:pPr>
      <w:r>
        <w:rPr>
          <w:rFonts w:ascii="宋体" w:hAnsi="宋体"/>
          <w:color w:val="000000" w:themeColor="text1"/>
          <w:sz w:val="24"/>
        </w:rPr>
        <w:t xml:space="preserve">投标人承诺：本项目由投标人本企业提供的服务</w:t>
      </w:r>
      <w:r>
        <w:rPr>
          <w:rFonts w:hint="eastAsia" w:ascii="宋体" w:hAnsi="宋体"/>
          <w:color w:val="000000" w:themeColor="text1"/>
          <w:sz w:val="24"/>
        </w:rPr>
        <w:t xml:space="preserve">，</w:t>
      </w:r>
      <w:r>
        <w:rPr>
          <w:rFonts w:ascii="宋体" w:hAnsi="宋体"/>
          <w:color w:val="000000" w:themeColor="text1"/>
          <w:sz w:val="24"/>
        </w:rPr>
        <w:t xml:space="preserve">不转包</w:t>
      </w:r>
      <w:r>
        <w:rPr>
          <w:rFonts w:hint="eastAsia" w:ascii="宋体" w:hAnsi="宋体"/>
          <w:color w:val="000000" w:themeColor="text1"/>
          <w:sz w:val="24"/>
        </w:rPr>
        <w:t xml:space="preserve">、</w:t>
      </w:r>
      <w:r>
        <w:rPr>
          <w:rFonts w:ascii="宋体" w:hAnsi="宋体"/>
          <w:color w:val="000000" w:themeColor="text1"/>
          <w:sz w:val="24"/>
        </w:rPr>
        <w:t xml:space="preserve">不分包</w:t>
      </w:r>
      <w:r>
        <w:rPr>
          <w:rFonts w:hint="eastAsia" w:ascii="宋体" w:hAnsi="宋体"/>
          <w:color w:val="000000" w:themeColor="text1"/>
          <w:sz w:val="24"/>
        </w:rPr>
        <w:t xml:space="preserve">。</w:t>
      </w:r>
      <w:r/>
    </w:p>
    <w:p>
      <w:pPr>
        <w:pStyle w:val="861"/>
        <w:ind w:firstLine="2760"/>
        <w:spacing w:line="480" w:lineRule="exact"/>
        <w:rPr>
          <w:rFonts w:ascii="宋体" w:hAnsi="宋体"/>
          <w:color w:val="000000" w:themeColor="text1"/>
          <w:sz w:val="24"/>
        </w:rPr>
      </w:pPr>
      <w:r>
        <w:rPr>
          <w:rFonts w:ascii="宋体" w:hAnsi="宋体"/>
          <w:color w:val="000000" w:themeColor="text1"/>
          <w:sz w:val="24"/>
        </w:rPr>
      </w:r>
      <w:r/>
    </w:p>
    <w:p>
      <w:pPr>
        <w:pStyle w:val="861"/>
        <w:ind w:firstLine="2760"/>
        <w:spacing w:line="480" w:lineRule="exact"/>
        <w:rPr>
          <w:rFonts w:ascii="宋体" w:hAnsi="宋体"/>
          <w:color w:val="000000" w:themeColor="text1"/>
          <w:sz w:val="24"/>
        </w:rPr>
      </w:pPr>
      <w:r>
        <w:rPr>
          <w:rFonts w:ascii="宋体" w:hAnsi="宋体"/>
          <w:color w:val="000000" w:themeColor="text1"/>
          <w:sz w:val="24"/>
        </w:rPr>
      </w:r>
      <w:r/>
    </w:p>
    <w:p>
      <w:pPr>
        <w:pStyle w:val="861"/>
        <w:ind w:firstLine="4224"/>
        <w:spacing w:line="480" w:lineRule="exact"/>
        <w:rPr>
          <w:rFonts w:ascii="宋体" w:hAnsi="宋体"/>
          <w:color w:val="000000" w:themeColor="text1"/>
          <w:sz w:val="24"/>
        </w:rPr>
      </w:pPr>
      <w:r>
        <w:rPr>
          <w:rFonts w:ascii="宋体" w:hAnsi="宋体"/>
          <w:color w:val="000000" w:themeColor="text1"/>
          <w:sz w:val="24"/>
        </w:rPr>
      </w:r>
      <w:r/>
    </w:p>
    <w:p>
      <w:pPr>
        <w:pStyle w:val="861"/>
        <w:ind w:firstLine="4224"/>
        <w:spacing w:line="480" w:lineRule="exact"/>
        <w:rPr>
          <w:rFonts w:ascii="宋体" w:hAnsi="宋体"/>
          <w:color w:val="000000" w:themeColor="text1"/>
          <w:sz w:val="24"/>
        </w:rPr>
      </w:pPr>
      <w:r>
        <w:rPr>
          <w:rFonts w:ascii="宋体" w:hAnsi="宋体"/>
          <w:color w:val="000000" w:themeColor="text1"/>
          <w:sz w:val="24"/>
        </w:rPr>
        <w:t xml:space="preserve">投标人：</w:t>
      </w:r>
      <w:r>
        <w:rPr>
          <w:rFonts w:ascii="宋体" w:hAnsi="宋体"/>
          <w:color w:val="000000" w:themeColor="text1"/>
          <w:sz w:val="24"/>
          <w:u w:val="single"/>
        </w:rPr>
        <w:t xml:space="preserve">           </w:t>
      </w:r>
      <w:r>
        <w:rPr>
          <w:rFonts w:ascii="宋体" w:hAnsi="宋体"/>
          <w:color w:val="000000" w:themeColor="text1"/>
          <w:sz w:val="24"/>
        </w:rPr>
        <w:t xml:space="preserve">（盖电子签章）</w:t>
      </w:r>
      <w:r/>
    </w:p>
    <w:p>
      <w:pPr>
        <w:pStyle w:val="861"/>
        <w:ind w:firstLine="480"/>
        <w:spacing w:line="480" w:lineRule="exact"/>
        <w:rPr>
          <w:rFonts w:ascii="宋体" w:hAnsi="宋体"/>
          <w:color w:val="000000" w:themeColor="text1"/>
          <w:sz w:val="24"/>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日期：   年  月  日</w:t>
      </w:r>
      <w:r/>
    </w:p>
    <w:p>
      <w:pPr>
        <w:jc w:val="center"/>
        <w:spacing w:before="181" w:line="360" w:lineRule="auto"/>
        <w:rPr>
          <w:rFonts w:ascii="宋体" w:hAnsi="宋体" w:cs="宋体"/>
          <w:b/>
          <w:bCs/>
          <w:color w:val="000000" w:themeColor="text1"/>
          <w:sz w:val="28"/>
          <w:szCs w:val="28"/>
        </w:rPr>
      </w:pPr>
      <w:r>
        <w:rPr>
          <w:rFonts w:ascii="宋体" w:hAnsi="宋体"/>
          <w:b/>
          <w:bCs/>
          <w:color w:val="000000" w:themeColor="text1"/>
          <w:sz w:val="36"/>
          <w:szCs w:val="36"/>
        </w:rPr>
        <w:t xml:space="preserve">三、</w:t>
      </w:r>
      <w:r>
        <w:rPr>
          <w:rFonts w:hint="eastAsia" w:ascii="宋体" w:hAnsi="宋体" w:cs="宋体"/>
          <w:b/>
          <w:bCs/>
          <w:color w:val="000000" w:themeColor="text1"/>
          <w:sz w:val="36"/>
        </w:rPr>
        <w:t xml:space="preserve">分项价格表</w:t>
      </w:r>
      <w:r/>
    </w:p>
    <w:p>
      <w:pPr>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w:t>
      </w:r>
      <w:r>
        <w:rPr>
          <w:rFonts w:hint="eastAsia" w:ascii="宋体" w:hAnsi="宋体"/>
          <w:color w:val="000000" w:themeColor="text1"/>
          <w:sz w:val="24"/>
        </w:rPr>
        <w:t xml:space="preserve">铜山区防汛抢险车采购项目</w:t>
      </w:r>
      <w:r>
        <w:rPr>
          <w:rFonts w:hint="eastAsia" w:ascii="宋体" w:hAnsi="宋体" w:cs="宋体"/>
          <w:color w:val="000000" w:themeColor="text1"/>
          <w:sz w:val="24"/>
          <w:u w:val="single"/>
        </w:rPr>
        <w:t xml:space="preserve">             </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项目编号：JSZC-320312-XZWD-G2025-000</w:t>
      </w:r>
      <w:r>
        <w:rPr>
          <w:rFonts w:ascii="宋体" w:hAnsi="宋体" w:cs="宋体"/>
          <w:color w:val="000000" w:themeColor="text1"/>
          <w:sz w:val="24"/>
        </w:rPr>
        <w:t xml:space="preserve">2</w:t>
      </w:r>
      <w:r>
        <w:rPr>
          <w:rFonts w:hint="eastAsia" w:ascii="宋体" w:hAnsi="宋体" w:cs="宋体"/>
          <w:color w:val="000000" w:themeColor="text1"/>
          <w:sz w:val="24"/>
        </w:rPr>
        <w:t xml:space="preserve">                                       </w:t>
      </w:r>
      <w:r/>
    </w:p>
    <w:tbl>
      <w:tblPr>
        <w:tblW w:w="4997" w:type="pct"/>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left w:w="15" w:type="dxa"/>
          <w:top w:w="15" w:type="dxa"/>
          <w:right w:w="15" w:type="dxa"/>
        </w:tblCellMar>
        <w:tblLook w:val="04A0" w:firstRow="1" w:lastRow="0" w:firstColumn="1" w:lastColumn="0" w:noHBand="0" w:noVBand="1"/>
      </w:tblPr>
      <w:tblGrid>
        <w:gridCol w:w="334"/>
        <w:gridCol w:w="906"/>
        <w:gridCol w:w="935"/>
        <w:gridCol w:w="1676"/>
        <w:gridCol w:w="1840"/>
        <w:gridCol w:w="539"/>
        <w:gridCol w:w="622"/>
        <w:gridCol w:w="882"/>
        <w:gridCol w:w="1305"/>
      </w:tblGrid>
      <w:tr>
        <w:trPr>
          <w:trHeight w:val="583"/>
        </w:trPr>
        <w:tc>
          <w:tcPr>
            <w:shd w:val="clear" w:color="auto" w:fill="c0c0c0"/>
            <w:tcMar>
              <w:left w:w="15" w:type="dxa"/>
              <w:top w:w="15" w:type="dxa"/>
              <w:right w:w="15" w:type="dxa"/>
              <w:bottom w:w="0" w:type="dxa"/>
            </w:tcMar>
            <w:tcW w:w="184"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p>
        </w:tc>
        <w:tc>
          <w:tcPr>
            <w:shd w:val="clear" w:color="auto" w:fill="c0c0c0"/>
            <w:tcMar>
              <w:left w:w="15" w:type="dxa"/>
              <w:top w:w="15" w:type="dxa"/>
              <w:right w:w="15" w:type="dxa"/>
              <w:bottom w:w="0" w:type="dxa"/>
            </w:tcMar>
            <w:tcW w:w="501"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p>
        </w:tc>
        <w:tc>
          <w:tcPr>
            <w:shd w:val="clear" w:color="auto" w:fill="c0c0c0"/>
            <w:tcMar>
              <w:left w:w="15" w:type="dxa"/>
              <w:top w:w="15" w:type="dxa"/>
              <w:right w:w="15" w:type="dxa"/>
              <w:bottom w:w="0" w:type="dxa"/>
            </w:tcMar>
            <w:tcW w:w="517"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品牌、规格、型号</w:t>
            </w:r>
            <w:r/>
          </w:p>
        </w:tc>
        <w:tc>
          <w:tcPr>
            <w:shd w:val="clear" w:color="auto" w:fill="c0c0c0"/>
            <w:tcMar>
              <w:left w:w="15" w:type="dxa"/>
              <w:top w:w="15" w:type="dxa"/>
              <w:right w:w="15" w:type="dxa"/>
              <w:bottom w:w="0" w:type="dxa"/>
            </w:tcMar>
            <w:tcW w:w="925"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产品制造企业名称（全称）</w:t>
            </w:r>
            <w:r/>
          </w:p>
        </w:tc>
        <w:tc>
          <w:tcPr>
            <w:shd w:val="clear" w:color="auto" w:fill="c0c0c0"/>
            <w:tcMar>
              <w:left w:w="15" w:type="dxa"/>
              <w:top w:w="15" w:type="dxa"/>
              <w:right w:w="15" w:type="dxa"/>
              <w:bottom w:w="0" w:type="dxa"/>
            </w:tcMar>
            <w:tcW w:w="1018" w:type="pc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产品制造企业的划分（大型、中型、小型、微型、监狱企业、享受采购支持政策的残疾人福利性单位）</w:t>
            </w:r>
            <w:r/>
          </w:p>
        </w:tc>
        <w:tc>
          <w:tcPr>
            <w:shd w:val="clear" w:color="auto" w:fill="c0c0c0"/>
            <w:tcMar>
              <w:left w:w="15" w:type="dxa"/>
              <w:top w:w="15" w:type="dxa"/>
              <w:right w:w="15" w:type="dxa"/>
              <w:bottom w:w="0" w:type="dxa"/>
            </w:tcMar>
            <w:tcW w:w="298"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单位</w:t>
            </w:r>
            <w:r/>
          </w:p>
        </w:tc>
        <w:tc>
          <w:tcPr>
            <w:shd w:val="clear" w:color="auto" w:fill="c0c0c0"/>
            <w:tcMar>
              <w:left w:w="15" w:type="dxa"/>
              <w:top w:w="15" w:type="dxa"/>
              <w:right w:w="15" w:type="dxa"/>
              <w:bottom w:w="0" w:type="dxa"/>
            </w:tcMar>
            <w:tcW w:w="344"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数量</w:t>
            </w:r>
            <w:r/>
          </w:p>
        </w:tc>
        <w:tc>
          <w:tcPr>
            <w:shd w:val="clear" w:color="auto" w:fill="c0c0c0"/>
            <w:tcMar>
              <w:left w:w="15" w:type="dxa"/>
              <w:top w:w="15" w:type="dxa"/>
              <w:right w:w="15" w:type="dxa"/>
              <w:bottom w:w="0" w:type="dxa"/>
            </w:tcMar>
            <w:tcW w:w="488"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单价（元）</w:t>
            </w:r>
            <w:r/>
          </w:p>
        </w:tc>
        <w:tc>
          <w:tcPr>
            <w:shd w:val="clear" w:color="auto" w:fill="c0c0c0"/>
            <w:tcMar>
              <w:left w:w="15" w:type="dxa"/>
              <w:top w:w="15" w:type="dxa"/>
              <w:right w:w="15" w:type="dxa"/>
              <w:bottom w:w="0" w:type="dxa"/>
            </w:tcMar>
            <w:tcW w:w="720"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总价（元）</w:t>
            </w:r>
            <w:r/>
          </w:p>
        </w:tc>
      </w:tr>
      <w:tr>
        <w:trPr>
          <w:trHeight w:val="300"/>
        </w:trPr>
        <w:tc>
          <w:tcPr>
            <w:tcMar>
              <w:left w:w="15" w:type="dxa"/>
              <w:top w:w="15" w:type="dxa"/>
              <w:right w:w="15" w:type="dxa"/>
              <w:bottom w:w="0" w:type="dxa"/>
            </w:tcMar>
            <w:tcW w:w="184" w:type="pct"/>
            <w:vAlign w:val="bottom"/>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Mar>
              <w:left w:w="15" w:type="dxa"/>
              <w:top w:w="15" w:type="dxa"/>
              <w:right w:w="15" w:type="dxa"/>
              <w:bottom w:w="0" w:type="dxa"/>
            </w:tcMar>
            <w:tcW w:w="501"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517"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925"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1018"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29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344"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48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720"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214"/>
        </w:trPr>
        <w:tc>
          <w:tcPr>
            <w:tcMar>
              <w:left w:w="15" w:type="dxa"/>
              <w:top w:w="15" w:type="dxa"/>
              <w:right w:w="15" w:type="dxa"/>
              <w:bottom w:w="0" w:type="dxa"/>
            </w:tcMar>
            <w:tcW w:w="184" w:type="pct"/>
            <w:vAlign w:val="bottom"/>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Mar>
              <w:left w:w="15" w:type="dxa"/>
              <w:top w:w="15" w:type="dxa"/>
              <w:right w:w="15" w:type="dxa"/>
              <w:bottom w:w="0" w:type="dxa"/>
            </w:tcMar>
            <w:tcW w:w="501"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517"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925"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1018"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29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344"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48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720"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214"/>
        </w:trPr>
        <w:tc>
          <w:tcPr>
            <w:tcMar>
              <w:left w:w="15" w:type="dxa"/>
              <w:top w:w="15" w:type="dxa"/>
              <w:right w:w="15" w:type="dxa"/>
              <w:bottom w:w="0" w:type="dxa"/>
            </w:tcMar>
            <w:tcW w:w="184" w:type="pct"/>
            <w:vAlign w:val="bottom"/>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Mar>
              <w:left w:w="15" w:type="dxa"/>
              <w:top w:w="15" w:type="dxa"/>
              <w:right w:w="15" w:type="dxa"/>
              <w:bottom w:w="0" w:type="dxa"/>
            </w:tcMar>
            <w:tcW w:w="501"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517"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925"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1018"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29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344"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48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720"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322"/>
        </w:trPr>
        <w:tc>
          <w:tcPr>
            <w:tcMar>
              <w:left w:w="15" w:type="dxa"/>
              <w:top w:w="15" w:type="dxa"/>
              <w:right w:w="15" w:type="dxa"/>
              <w:bottom w:w="0" w:type="dxa"/>
            </w:tcMar>
            <w:tcW w:w="184" w:type="pct"/>
            <w:vAlign w:val="bottom"/>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Mar>
              <w:left w:w="15" w:type="dxa"/>
              <w:top w:w="15" w:type="dxa"/>
              <w:right w:w="15" w:type="dxa"/>
              <w:bottom w:w="0" w:type="dxa"/>
            </w:tcMar>
            <w:tcW w:w="501"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517"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925"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1018"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29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344"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48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720"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285"/>
        </w:trPr>
        <w:tc>
          <w:tcPr>
            <w:tcMar>
              <w:left w:w="15" w:type="dxa"/>
              <w:top w:w="15" w:type="dxa"/>
              <w:right w:w="15" w:type="dxa"/>
              <w:bottom w:w="0" w:type="dxa"/>
            </w:tcMar>
            <w:tcW w:w="184" w:type="pct"/>
            <w:vAlign w:val="bottom"/>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Mar>
              <w:left w:w="15" w:type="dxa"/>
              <w:top w:w="15" w:type="dxa"/>
              <w:right w:w="15" w:type="dxa"/>
              <w:bottom w:w="0" w:type="dxa"/>
            </w:tcMar>
            <w:tcW w:w="501"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517"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925"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1018"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29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344"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48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720"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285"/>
        </w:trPr>
        <w:tc>
          <w:tcPr>
            <w:tcMar>
              <w:left w:w="15" w:type="dxa"/>
              <w:top w:w="15" w:type="dxa"/>
              <w:right w:w="15" w:type="dxa"/>
              <w:bottom w:w="0" w:type="dxa"/>
            </w:tcMar>
            <w:tcW w:w="184" w:type="pct"/>
            <w:vAlign w:val="bottom"/>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Mar>
              <w:left w:w="15" w:type="dxa"/>
              <w:top w:w="15" w:type="dxa"/>
              <w:right w:w="15" w:type="dxa"/>
              <w:bottom w:w="0" w:type="dxa"/>
            </w:tcMar>
            <w:tcW w:w="501"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517"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925"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1018" w:type="pct"/>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29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344"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488"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Mar>
              <w:left w:w="15" w:type="dxa"/>
              <w:top w:w="15" w:type="dxa"/>
              <w:right w:w="15" w:type="dxa"/>
              <w:bottom w:w="0" w:type="dxa"/>
            </w:tcMar>
            <w:tcW w:w="720"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388"/>
        </w:trPr>
        <w:tc>
          <w:tcPr>
            <w:gridSpan w:val="4"/>
            <w:tcMar>
              <w:left w:w="15" w:type="dxa"/>
              <w:top w:w="15" w:type="dxa"/>
              <w:right w:w="15" w:type="dxa"/>
              <w:bottom w:w="0" w:type="dxa"/>
            </w:tcMar>
            <w:tcW w:w="2129" w:type="pct"/>
            <w:vAlign w:val="bottom"/>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总价合计（即《开标一览表》中的“总价”）</w:t>
            </w:r>
            <w:r/>
          </w:p>
        </w:tc>
        <w:tc>
          <w:tcPr>
            <w:gridSpan w:val="5"/>
            <w:tcMar>
              <w:left w:w="15" w:type="dxa"/>
              <w:top w:w="15" w:type="dxa"/>
              <w:right w:w="15" w:type="dxa"/>
              <w:bottom w:w="0" w:type="dxa"/>
            </w:tcMar>
            <w:tcW w:w="2870" w:type="pct"/>
            <w:vAlign w:val="bottom"/>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bl>
    <w:p>
      <w:pPr>
        <w:spacing w:line="360" w:lineRule="auto"/>
        <w:rPr>
          <w:rFonts w:ascii="宋体" w:hAnsi="宋体" w:cs="宋体"/>
          <w:color w:val="000000" w:themeColor="text1"/>
          <w:sz w:val="24"/>
        </w:rPr>
      </w:pPr>
      <w:r>
        <w:rPr>
          <w:rFonts w:ascii="宋体" w:hAnsi="宋体" w:cs="宋体"/>
          <w:color w:val="000000" w:themeColor="text1"/>
          <w:sz w:val="24"/>
        </w:rPr>
      </w:r>
      <w:r/>
    </w:p>
    <w:p>
      <w:pPr>
        <w:jc w:val="right"/>
        <w:spacing w:line="360" w:lineRule="auto"/>
        <w:rPr>
          <w:rFonts w:ascii="宋体" w:hAnsi="宋体" w:cs="宋体"/>
          <w:color w:val="000000" w:themeColor="text1"/>
          <w:sz w:val="24"/>
        </w:rPr>
      </w:pPr>
      <w:r>
        <w:rPr>
          <w:rFonts w:ascii="宋体" w:hAnsi="宋体" w:cs="宋体"/>
          <w:color w:val="000000" w:themeColor="text1"/>
          <w:sz w:val="24"/>
        </w:rPr>
      </w:r>
      <w:r/>
    </w:p>
    <w:p>
      <w:pPr>
        <w:pStyle w:val="861"/>
        <w:ind w:firstLine="3931"/>
        <w:spacing w:line="300" w:lineRule="auto"/>
        <w:rPr>
          <w:rFonts w:ascii="宋体" w:hAnsi="宋体"/>
          <w:color w:val="000000" w:themeColor="text1"/>
          <w:sz w:val="24"/>
        </w:rPr>
      </w:pPr>
      <w:r>
        <w:rPr>
          <w:rFonts w:ascii="宋体" w:hAnsi="宋体"/>
          <w:color w:val="000000" w:themeColor="text1"/>
          <w:sz w:val="24"/>
        </w:rPr>
        <w:t xml:space="preserve">投标人：</w:t>
      </w:r>
      <w:r>
        <w:rPr>
          <w:rFonts w:ascii="宋体" w:hAnsi="宋体"/>
          <w:color w:val="000000" w:themeColor="text1"/>
          <w:sz w:val="24"/>
          <w:u w:val="single"/>
        </w:rPr>
        <w:t xml:space="preserve">           </w:t>
      </w:r>
      <w:r>
        <w:rPr>
          <w:rFonts w:ascii="宋体" w:hAnsi="宋体"/>
          <w:color w:val="000000" w:themeColor="text1"/>
          <w:sz w:val="24"/>
        </w:rPr>
        <w:t xml:space="preserve">（盖电子签章）</w:t>
      </w:r>
      <w:r/>
    </w:p>
    <w:p>
      <w:pPr>
        <w:pStyle w:val="861"/>
        <w:ind w:firstLine="480"/>
        <w:spacing w:line="300" w:lineRule="auto"/>
        <w:rPr>
          <w:rFonts w:ascii="宋体" w:hAnsi="宋体"/>
          <w:color w:val="000000" w:themeColor="text1"/>
          <w:sz w:val="24"/>
        </w:rPr>
      </w:pPr>
      <w:r>
        <w:rPr>
          <w:rFonts w:ascii="宋体" w:hAnsi="宋体"/>
          <w:color w:val="000000" w:themeColor="text1"/>
          <w:sz w:val="24"/>
        </w:rPr>
        <w:t xml:space="preserve">              </w:t>
      </w:r>
      <w:r/>
    </w:p>
    <w:p>
      <w:pPr>
        <w:pStyle w:val="861"/>
        <w:ind w:firstLine="2160"/>
        <w:spacing w:line="300" w:lineRule="auto"/>
        <w:rPr>
          <w:rFonts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日期：   </w:t>
      </w:r>
      <w:r>
        <w:rPr>
          <w:rFonts w:hint="eastAsia" w:ascii="宋体" w:hAnsi="宋体"/>
          <w:color w:val="000000" w:themeColor="text1"/>
          <w:sz w:val="24"/>
        </w:rPr>
        <w:t xml:space="preserve"> </w:t>
      </w:r>
      <w:r>
        <w:rPr>
          <w:rFonts w:ascii="宋体" w:hAnsi="宋体"/>
          <w:color w:val="000000" w:themeColor="text1"/>
          <w:sz w:val="24"/>
        </w:rPr>
        <w:t xml:space="preserve">年  </w:t>
      </w:r>
      <w:r>
        <w:rPr>
          <w:rFonts w:hint="eastAsia" w:ascii="宋体" w:hAnsi="宋体"/>
          <w:color w:val="000000" w:themeColor="text1"/>
          <w:sz w:val="24"/>
        </w:rPr>
        <w:t xml:space="preserve"> </w:t>
      </w:r>
      <w:r>
        <w:rPr>
          <w:rFonts w:ascii="宋体" w:hAnsi="宋体"/>
          <w:color w:val="000000" w:themeColor="text1"/>
          <w:sz w:val="24"/>
        </w:rPr>
        <w:t xml:space="preserve">月  </w:t>
      </w:r>
      <w:r>
        <w:rPr>
          <w:rFonts w:hint="eastAsia" w:ascii="宋体" w:hAnsi="宋体"/>
          <w:color w:val="000000" w:themeColor="text1"/>
          <w:sz w:val="24"/>
        </w:rPr>
        <w:t xml:space="preserve"> </w:t>
      </w:r>
      <w:r>
        <w:rPr>
          <w:rFonts w:ascii="宋体" w:hAnsi="宋体"/>
          <w:color w:val="000000" w:themeColor="text1"/>
          <w:sz w:val="24"/>
        </w:rPr>
        <w:t xml:space="preserve">日</w:t>
      </w:r>
      <w:r/>
    </w:p>
    <w:p>
      <w:pPr>
        <w:rPr>
          <w:rFonts w:ascii="宋体" w:hAnsi="宋体" w:cs="宋体"/>
          <w:color w:val="000000" w:themeColor="text1"/>
          <w:sz w:val="24"/>
        </w:rPr>
      </w:pPr>
      <w:r>
        <w:rPr>
          <w:rFonts w:ascii="宋体" w:hAnsi="宋体" w:cs="宋体"/>
          <w:color w:val="000000" w:themeColor="text1"/>
          <w:sz w:val="24"/>
        </w:rPr>
      </w:r>
      <w:r/>
    </w:p>
    <w:p>
      <w:pPr>
        <w:rPr>
          <w:rFonts w:ascii="宋体" w:hAnsi="宋体" w:cs="宋体"/>
          <w:color w:val="000000" w:themeColor="text1"/>
          <w:sz w:val="24"/>
        </w:rPr>
      </w:pPr>
      <w:r>
        <w:rPr>
          <w:rFonts w:hint="eastAsia" w:ascii="宋体" w:hAnsi="宋体" w:cs="宋体"/>
          <w:color w:val="000000" w:themeColor="text1"/>
          <w:sz w:val="24"/>
        </w:rPr>
        <w:t xml:space="preserve">说明：</w:t>
      </w:r>
      <w:r/>
    </w:p>
    <w:p>
      <w:pPr>
        <w:rPr>
          <w:rFonts w:ascii="宋体" w:hAnsi="宋体" w:cs="宋体"/>
          <w:bCs/>
          <w:color w:val="000000" w:themeColor="text1"/>
          <w:sz w:val="24"/>
        </w:rPr>
      </w:pPr>
      <w:r>
        <w:rPr>
          <w:rFonts w:ascii="宋体" w:hAnsi="宋体" w:cs="宋体"/>
          <w:bCs/>
          <w:color w:val="000000" w:themeColor="text1"/>
          <w:sz w:val="24"/>
        </w:rPr>
      </w:r>
      <w:r/>
    </w:p>
    <w:p>
      <w:pPr>
        <w:rPr>
          <w:rFonts w:ascii="宋体" w:hAnsi="宋体" w:cs="宋体"/>
          <w:color w:val="000000" w:themeColor="text1"/>
          <w:sz w:val="24"/>
        </w:rPr>
      </w:pPr>
      <w:r>
        <w:rPr>
          <w:rFonts w:hint="eastAsia" w:ascii="宋体" w:hAnsi="宋体" w:cs="宋体"/>
          <w:color w:val="000000" w:themeColor="text1"/>
          <w:sz w:val="24"/>
        </w:rPr>
        <w:t xml:space="preserve">注：1．如果不提供参数的分项报价将视为没有实质性响应招标文件。</w:t>
      </w:r>
      <w:r/>
    </w:p>
    <w:p>
      <w:pPr>
        <w:ind w:firstLine="480"/>
        <w:rPr>
          <w:rFonts w:ascii="宋体" w:hAnsi="宋体" w:cs="宋体"/>
          <w:color w:val="000000" w:themeColor="text1"/>
          <w:sz w:val="24"/>
        </w:rPr>
      </w:pPr>
      <w:r>
        <w:rPr>
          <w:rFonts w:hint="eastAsia" w:ascii="宋体" w:hAnsi="宋体" w:cs="宋体"/>
          <w:color w:val="000000" w:themeColor="text1"/>
          <w:sz w:val="24"/>
        </w:rPr>
        <w:t xml:space="preserve">2、 投标人对以上数据的真实性负责。</w:t>
      </w:r>
      <w:r/>
    </w:p>
    <w:p>
      <w:pPr>
        <w:rPr>
          <w:rFonts w:ascii="宋体" w:hAnsi="宋体" w:cs="宋体"/>
          <w:color w:val="000000" w:themeColor="text1"/>
          <w:sz w:val="24"/>
        </w:rPr>
      </w:pPr>
      <w:r>
        <w:rPr>
          <w:rFonts w:hint="eastAsia" w:ascii="宋体" w:hAnsi="宋体" w:cs="宋体"/>
          <w:color w:val="000000" w:themeColor="text1"/>
          <w:sz w:val="24"/>
        </w:rPr>
        <w:t xml:space="preserve">    3、 报价应包括项目涉及的一切税、费等。</w:t>
      </w:r>
      <w:r/>
    </w:p>
    <w:p>
      <w:pPr>
        <w:ind w:firstLine="480"/>
        <w:jc w:val="center"/>
        <w:spacing w:line="360" w:lineRule="auto"/>
        <w:rPr>
          <w:rFonts w:ascii="宋体" w:hAnsi="宋体"/>
          <w:b/>
          <w:bCs/>
          <w:color w:val="000000" w:themeColor="text1"/>
          <w:sz w:val="36"/>
          <w:szCs w:val="36"/>
        </w:rPr>
      </w:pPr>
      <w:r>
        <w:rPr>
          <w:rFonts w:hint="eastAsia" w:ascii="宋体" w:hAnsi="宋体"/>
          <w:color w:val="000000" w:themeColor="text1"/>
          <w:sz w:val="24"/>
          <w:u w:val="single"/>
        </w:rPr>
        <w:t xml:space="preserve">徐州市文德工程咨询有限公司有权将以上内容进行公示</w:t>
      </w:r>
      <w:r>
        <w:rPr>
          <w:rFonts w:hint="eastAsia" w:ascii="宋体" w:hAnsi="宋体"/>
          <w:color w:val="000000" w:themeColor="text1"/>
          <w:sz w:val="24"/>
        </w:rPr>
        <w:t xml:space="preserve">。</w:t>
      </w:r>
      <w:r>
        <w:rPr>
          <w:rFonts w:ascii="黑体" w:hAnsi="黑体" w:eastAsia="黑体"/>
          <w:color w:val="000000" w:themeColor="text1"/>
          <w:sz w:val="28"/>
          <w:szCs w:val="28"/>
        </w:rPr>
        <w:br w:type="page" w:clear="all"/>
      </w:r>
      <w:r>
        <w:rPr>
          <w:rFonts w:ascii="宋体" w:hAnsi="宋体"/>
          <w:b/>
          <w:bCs/>
          <w:color w:val="000000" w:themeColor="text1"/>
          <w:sz w:val="36"/>
          <w:szCs w:val="36"/>
        </w:rPr>
        <w:t xml:space="preserve">四、偏离表格式</w:t>
      </w:r>
      <w:r/>
    </w:p>
    <w:p>
      <w:pPr>
        <w:pStyle w:val="861"/>
        <w:spacing w:line="360" w:lineRule="auto"/>
        <w:rPr>
          <w:rFonts w:ascii="宋体" w:hAnsi="宋体"/>
          <w:color w:val="000000" w:themeColor="text1"/>
          <w:sz w:val="24"/>
          <w:u w:val="single"/>
        </w:rPr>
      </w:pPr>
      <w:r>
        <w:rPr>
          <w:rFonts w:ascii="宋体" w:hAnsi="宋体"/>
          <w:color w:val="000000" w:themeColor="text1"/>
          <w:sz w:val="24"/>
        </w:rPr>
        <w:t xml:space="preserve">项目名称：</w:t>
      </w:r>
      <w:r>
        <w:rPr>
          <w:rFonts w:hint="eastAsia" w:ascii="宋体" w:hAnsi="宋体"/>
          <w:color w:val="000000" w:themeColor="text1"/>
          <w:sz w:val="24"/>
        </w:rPr>
        <w:t xml:space="preserve">铜山区防汛抢险车采购项目</w:t>
      </w:r>
      <w:r/>
    </w:p>
    <w:p>
      <w:pPr>
        <w:pStyle w:val="861"/>
        <w:spacing w:line="520" w:lineRule="exact"/>
        <w:rPr>
          <w:rFonts w:ascii="宋体" w:hAnsi="宋体"/>
          <w:color w:val="000000" w:themeColor="text1"/>
          <w:sz w:val="24"/>
        </w:rPr>
      </w:pPr>
      <w:r>
        <w:rPr>
          <w:rFonts w:ascii="宋体" w:hAnsi="宋体"/>
          <w:color w:val="000000" w:themeColor="text1"/>
          <w:sz w:val="24"/>
        </w:rPr>
        <w:t xml:space="preserve">项目编号：</w:t>
      </w:r>
      <w:r>
        <w:rPr>
          <w:rFonts w:hint="eastAsia" w:ascii="宋体" w:hAnsi="宋体" w:cs="宋体"/>
          <w:color w:val="000000" w:themeColor="text1"/>
          <w:sz w:val="24"/>
        </w:rPr>
        <w:t xml:space="preserve">JSZC-320312-XZWD-G2025-000</w:t>
      </w:r>
      <w:r>
        <w:rPr>
          <w:rFonts w:ascii="宋体" w:hAnsi="宋体" w:cs="宋体"/>
          <w:color w:val="000000" w:themeColor="text1"/>
          <w:sz w:val="24"/>
        </w:rPr>
        <w:t xml:space="preserve">2</w:t>
      </w:r>
      <w:r/>
    </w:p>
    <w:p>
      <w:pPr>
        <w:pStyle w:val="861"/>
        <w:spacing w:line="360" w:lineRule="auto"/>
        <w:rPr>
          <w:rFonts w:ascii="宋体" w:hAnsi="宋体"/>
          <w:color w:val="000000" w:themeColor="text1"/>
          <w:sz w:val="24"/>
          <w:u w:val="single"/>
        </w:rPr>
      </w:pPr>
      <w:r>
        <w:rPr>
          <w:rFonts w:ascii="宋体" w:hAnsi="宋体"/>
          <w:color w:val="000000" w:themeColor="text1"/>
          <w:sz w:val="24"/>
          <w:u w:val="single"/>
        </w:rPr>
      </w:r>
      <w:r/>
    </w:p>
    <w:p>
      <w:pPr>
        <w:pStyle w:val="861"/>
        <w:rPr>
          <w:rFonts w:ascii="宋体" w:hAnsi="宋体"/>
          <w:color w:val="000000" w:themeColor="text1"/>
          <w:sz w:val="24"/>
          <w:u w:val="single"/>
        </w:rPr>
      </w:pPr>
      <w:r>
        <w:rPr>
          <w:rFonts w:ascii="宋体" w:hAnsi="宋体"/>
          <w:color w:val="000000" w:themeColor="text1"/>
          <w:sz w:val="24"/>
          <w:u w:val="single"/>
        </w:rPr>
      </w:r>
      <w:r/>
    </w:p>
    <w:tbl>
      <w:tblPr>
        <w:tblW w:w="0" w:type="auto"/>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1"/>
              <w:jc w:val="center"/>
              <w:rPr>
                <w:rFonts w:ascii="宋体" w:hAnsi="宋体"/>
                <w:caps/>
                <w:color w:val="000000" w:themeColor="text1"/>
                <w:sz w:val="24"/>
              </w:rPr>
            </w:pPr>
            <w:r>
              <w:rPr>
                <w:rFonts w:ascii="宋体" w:hAnsi="宋体"/>
                <w:caps/>
                <w:color w:val="000000" w:themeColor="text1"/>
                <w:sz w:val="24"/>
              </w:rPr>
              <w:t xml:space="preserve">序号</w:t>
            </w:r>
            <w:r/>
          </w:p>
        </w:tc>
        <w:tc>
          <w:tcPr>
            <w:tcW w:w="1404" w:type="dxa"/>
            <w:vAlign w:val="center"/>
            <w:textDirection w:val="lrTb"/>
            <w:noWrap w:val="false"/>
          </w:tcPr>
          <w:p>
            <w:pPr>
              <w:pStyle w:val="861"/>
              <w:jc w:val="center"/>
              <w:rPr>
                <w:rFonts w:ascii="宋体" w:hAnsi="宋体"/>
                <w:caps/>
                <w:color w:val="000000" w:themeColor="text1"/>
                <w:sz w:val="24"/>
              </w:rPr>
            </w:pPr>
            <w:r>
              <w:rPr>
                <w:rFonts w:ascii="宋体" w:hAnsi="宋体"/>
                <w:caps/>
                <w:color w:val="000000" w:themeColor="text1"/>
                <w:sz w:val="24"/>
              </w:rPr>
              <w:t xml:space="preserve">偏离内容</w:t>
            </w:r>
            <w:r/>
          </w:p>
        </w:tc>
        <w:tc>
          <w:tcPr>
            <w:tcW w:w="1476" w:type="dxa"/>
            <w:vAlign w:val="center"/>
            <w:textDirection w:val="lrTb"/>
            <w:noWrap w:val="false"/>
          </w:tcPr>
          <w:p>
            <w:pPr>
              <w:pStyle w:val="861"/>
              <w:jc w:val="center"/>
              <w:rPr>
                <w:rFonts w:ascii="宋体" w:hAnsi="宋体"/>
                <w:caps/>
                <w:color w:val="000000" w:themeColor="text1"/>
                <w:sz w:val="24"/>
              </w:rPr>
            </w:pPr>
            <w:r>
              <w:rPr>
                <w:rFonts w:ascii="宋体" w:hAnsi="宋体"/>
                <w:color w:val="000000" w:themeColor="text1"/>
                <w:sz w:val="24"/>
              </w:rPr>
              <w:t xml:space="preserve">招标文件的要求</w:t>
            </w:r>
            <w:r/>
          </w:p>
        </w:tc>
        <w:tc>
          <w:tcPr>
            <w:tcW w:w="1620" w:type="dxa"/>
            <w:vAlign w:val="center"/>
            <w:textDirection w:val="lrTb"/>
            <w:noWrap w:val="false"/>
          </w:tcPr>
          <w:p>
            <w:pPr>
              <w:pStyle w:val="861"/>
              <w:jc w:val="center"/>
              <w:rPr>
                <w:rFonts w:ascii="宋体" w:hAnsi="宋体"/>
                <w:caps/>
                <w:color w:val="000000" w:themeColor="text1"/>
                <w:sz w:val="24"/>
              </w:rPr>
            </w:pPr>
            <w:r>
              <w:rPr>
                <w:rFonts w:ascii="宋体" w:hAnsi="宋体"/>
                <w:color w:val="000000" w:themeColor="text1"/>
                <w:sz w:val="24"/>
              </w:rPr>
              <w:t xml:space="preserve">投标文件中的内容</w:t>
            </w:r>
            <w:r/>
          </w:p>
        </w:tc>
        <w:tc>
          <w:tcPr>
            <w:tcW w:w="1260" w:type="dxa"/>
            <w:vAlign w:val="center"/>
            <w:textDirection w:val="lrTb"/>
            <w:noWrap w:val="false"/>
          </w:tcPr>
          <w:p>
            <w:pPr>
              <w:pStyle w:val="861"/>
              <w:jc w:val="center"/>
              <w:rPr>
                <w:rFonts w:ascii="宋体" w:hAnsi="宋体"/>
                <w:caps/>
                <w:color w:val="000000" w:themeColor="text1"/>
                <w:sz w:val="24"/>
              </w:rPr>
            </w:pPr>
            <w:r>
              <w:rPr>
                <w:rFonts w:ascii="宋体" w:hAnsi="宋体"/>
                <w:caps/>
                <w:color w:val="000000" w:themeColor="text1"/>
                <w:sz w:val="24"/>
              </w:rPr>
              <w:t xml:space="preserve">（正/负/无）偏离</w:t>
            </w:r>
            <w:r/>
          </w:p>
        </w:tc>
        <w:tc>
          <w:tcPr>
            <w:tcW w:w="2520" w:type="dxa"/>
            <w:vAlign w:val="center"/>
            <w:textDirection w:val="lrTb"/>
            <w:noWrap w:val="false"/>
          </w:tcPr>
          <w:p>
            <w:pPr>
              <w:pStyle w:val="861"/>
              <w:jc w:val="center"/>
              <w:rPr>
                <w:rFonts w:ascii="宋体" w:hAnsi="宋体"/>
                <w:caps/>
                <w:color w:val="000000" w:themeColor="text1"/>
                <w:sz w:val="24"/>
              </w:rPr>
            </w:pPr>
            <w:r>
              <w:rPr>
                <w:rFonts w:ascii="宋体" w:hAnsi="宋体"/>
                <w:caps/>
                <w:color w:val="000000" w:themeColor="text1"/>
                <w:sz w:val="24"/>
              </w:rPr>
              <w:t xml:space="preserve">说明</w:t>
            </w:r>
            <w:r/>
          </w:p>
        </w:tc>
      </w:tr>
      <w:tr>
        <w:trPr>
          <w:trHeight w:val="794"/>
        </w:trPr>
        <w:tc>
          <w:tcPr>
            <w:tcW w:w="7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04"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76"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6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26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25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r>
      <w:tr>
        <w:trPr>
          <w:trHeight w:val="794"/>
        </w:trPr>
        <w:tc>
          <w:tcPr>
            <w:tcW w:w="7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04"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76"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6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26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25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r>
      <w:tr>
        <w:trPr>
          <w:trHeight w:val="794"/>
        </w:trPr>
        <w:tc>
          <w:tcPr>
            <w:tcW w:w="7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04"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76"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6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26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25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r>
      <w:tr>
        <w:trPr>
          <w:trHeight w:val="794"/>
        </w:trPr>
        <w:tc>
          <w:tcPr>
            <w:tcW w:w="7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04"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76"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6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26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25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r>
      <w:tr>
        <w:trPr>
          <w:trHeight w:val="794"/>
        </w:trPr>
        <w:tc>
          <w:tcPr>
            <w:tcW w:w="7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04"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76"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6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26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25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r>
      <w:tr>
        <w:trPr>
          <w:trHeight w:val="794"/>
        </w:trPr>
        <w:tc>
          <w:tcPr>
            <w:tcW w:w="7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04"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476"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6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126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c>
          <w:tcPr>
            <w:tcW w:w="2520" w:type="dxa"/>
            <w:textDirection w:val="lrTb"/>
            <w:noWrap w:val="false"/>
          </w:tcPr>
          <w:p>
            <w:pPr>
              <w:pStyle w:val="861"/>
              <w:rPr>
                <w:rFonts w:ascii="宋体" w:hAnsi="宋体"/>
                <w:color w:val="000000" w:themeColor="text1"/>
                <w:sz w:val="24"/>
              </w:rPr>
            </w:pPr>
            <w:r>
              <w:rPr>
                <w:rFonts w:ascii="宋体" w:hAnsi="宋体"/>
                <w:color w:val="000000" w:themeColor="text1"/>
                <w:sz w:val="24"/>
              </w:rPr>
            </w:r>
            <w:r/>
          </w:p>
        </w:tc>
      </w:tr>
    </w:tbl>
    <w:p>
      <w:pPr>
        <w:pStyle w:val="861"/>
        <w:rPr>
          <w:rFonts w:ascii="宋体" w:hAnsi="宋体"/>
          <w:color w:val="000000" w:themeColor="text1"/>
          <w:sz w:val="24"/>
          <w:u w:val="single"/>
        </w:rPr>
      </w:pPr>
      <w:r>
        <w:rPr>
          <w:rFonts w:ascii="宋体" w:hAnsi="宋体"/>
          <w:color w:val="000000" w:themeColor="text1"/>
          <w:sz w:val="24"/>
          <w:u w:val="single"/>
        </w:rPr>
      </w:r>
      <w:r/>
    </w:p>
    <w:p>
      <w:pPr>
        <w:pStyle w:val="861"/>
        <w:ind w:firstLine="482"/>
        <w:spacing w:line="440" w:lineRule="exact"/>
        <w:rPr>
          <w:rFonts w:ascii="宋体" w:hAnsi="宋体"/>
          <w:color w:val="000000" w:themeColor="text1"/>
          <w:sz w:val="24"/>
        </w:rPr>
      </w:pPr>
      <w:r>
        <w:rPr>
          <w:rFonts w:ascii="宋体" w:hAnsi="宋体"/>
          <w:b/>
          <w:color w:val="000000" w:themeColor="text1"/>
          <w:sz w:val="24"/>
        </w:rPr>
        <w:t xml:space="preserve">注</w:t>
      </w:r>
      <w:r>
        <w:rPr>
          <w:rFonts w:ascii="宋体" w:hAnsi="宋体"/>
          <w:color w:val="000000" w:themeColor="text1"/>
          <w:sz w:val="24"/>
        </w:rPr>
        <w:t xml:space="preserve">：投标人的投标文件中的内容与招标文件（含招标文件的澄清或者修改的内容）的要求不同时，逐条列在偏离表中，否则将认为投标人接受招标文件的要求。</w:t>
      </w:r>
      <w:r/>
    </w:p>
    <w:p>
      <w:pPr>
        <w:pStyle w:val="861"/>
        <w:ind w:firstLine="2280"/>
        <w:spacing w:line="300" w:lineRule="auto"/>
        <w:rPr>
          <w:rFonts w:ascii="宋体" w:hAnsi="宋体"/>
          <w:color w:val="000000" w:themeColor="text1"/>
          <w:sz w:val="24"/>
        </w:rPr>
      </w:pPr>
      <w:r>
        <w:rPr>
          <w:rFonts w:ascii="宋体" w:hAnsi="宋体"/>
          <w:color w:val="000000" w:themeColor="text1"/>
          <w:sz w:val="24"/>
        </w:rPr>
      </w:r>
      <w:r/>
    </w:p>
    <w:p>
      <w:pPr>
        <w:pStyle w:val="861"/>
        <w:ind w:firstLine="2280"/>
        <w:spacing w:line="300" w:lineRule="auto"/>
        <w:rPr>
          <w:rFonts w:ascii="宋体" w:hAnsi="宋体"/>
          <w:color w:val="000000" w:themeColor="text1"/>
          <w:sz w:val="24"/>
        </w:rPr>
      </w:pPr>
      <w:r>
        <w:rPr>
          <w:rFonts w:ascii="宋体" w:hAnsi="宋体"/>
          <w:color w:val="000000" w:themeColor="text1"/>
          <w:sz w:val="24"/>
        </w:rPr>
      </w:r>
      <w:r/>
    </w:p>
    <w:p>
      <w:pPr>
        <w:pStyle w:val="861"/>
        <w:ind w:firstLine="4888"/>
        <w:spacing w:line="300" w:lineRule="auto"/>
        <w:rPr>
          <w:rFonts w:ascii="宋体" w:hAnsi="宋体"/>
          <w:color w:val="000000" w:themeColor="text1"/>
          <w:sz w:val="24"/>
        </w:rPr>
      </w:pPr>
      <w:r>
        <w:rPr>
          <w:rFonts w:ascii="宋体" w:hAnsi="宋体"/>
          <w:color w:val="000000" w:themeColor="text1"/>
          <w:sz w:val="24"/>
        </w:rPr>
      </w:r>
      <w:r/>
    </w:p>
    <w:p>
      <w:pPr>
        <w:pStyle w:val="861"/>
        <w:ind w:firstLine="4888"/>
        <w:spacing w:line="300" w:lineRule="auto"/>
        <w:rPr>
          <w:rFonts w:ascii="宋体" w:hAnsi="宋体"/>
          <w:color w:val="000000" w:themeColor="text1"/>
          <w:sz w:val="24"/>
        </w:rPr>
      </w:pPr>
      <w:r>
        <w:rPr>
          <w:rFonts w:ascii="宋体" w:hAnsi="宋体"/>
          <w:color w:val="000000" w:themeColor="text1"/>
          <w:sz w:val="24"/>
        </w:rPr>
      </w:r>
      <w:r/>
    </w:p>
    <w:p>
      <w:pPr>
        <w:pStyle w:val="861"/>
        <w:ind w:firstLine="4888"/>
        <w:spacing w:line="300" w:lineRule="auto"/>
        <w:rPr>
          <w:rFonts w:ascii="宋体" w:hAnsi="宋体"/>
          <w:color w:val="000000" w:themeColor="text1"/>
          <w:sz w:val="24"/>
        </w:rPr>
      </w:pPr>
      <w:r>
        <w:rPr>
          <w:rFonts w:ascii="宋体" w:hAnsi="宋体"/>
          <w:color w:val="000000" w:themeColor="text1"/>
          <w:sz w:val="24"/>
        </w:rPr>
        <w:t xml:space="preserve">投标人：</w:t>
      </w:r>
      <w:r>
        <w:rPr>
          <w:rFonts w:ascii="宋体" w:hAnsi="宋体"/>
          <w:color w:val="000000" w:themeColor="text1"/>
          <w:sz w:val="24"/>
          <w:u w:val="single"/>
        </w:rPr>
        <w:t xml:space="preserve">           </w:t>
      </w:r>
      <w:r>
        <w:rPr>
          <w:rFonts w:ascii="宋体" w:hAnsi="宋体"/>
          <w:color w:val="000000" w:themeColor="text1"/>
          <w:sz w:val="24"/>
        </w:rPr>
        <w:t xml:space="preserve">（盖电子签章）</w:t>
      </w:r>
      <w:r/>
    </w:p>
    <w:p>
      <w:pPr>
        <w:pStyle w:val="861"/>
        <w:ind w:firstLine="480"/>
        <w:spacing w:line="300" w:lineRule="auto"/>
        <w:rPr>
          <w:rFonts w:ascii="宋体" w:hAnsi="宋体"/>
          <w:color w:val="000000" w:themeColor="text1"/>
          <w:sz w:val="24"/>
        </w:rPr>
      </w:pPr>
      <w:r>
        <w:rPr>
          <w:rFonts w:ascii="宋体" w:hAnsi="宋体"/>
          <w:color w:val="000000" w:themeColor="text1"/>
          <w:sz w:val="24"/>
        </w:rPr>
        <w:t xml:space="preserve">             </w:t>
      </w:r>
      <w:r/>
    </w:p>
    <w:p>
      <w:pPr>
        <w:pStyle w:val="861"/>
        <w:ind w:firstLine="5040"/>
        <w:spacing w:line="360" w:lineRule="auto"/>
        <w:rPr>
          <w:rFonts w:ascii="宋体" w:hAnsi="宋体"/>
          <w:color w:val="000000" w:themeColor="text1"/>
          <w:sz w:val="24"/>
        </w:rPr>
      </w:pPr>
      <w:r>
        <w:rPr>
          <w:rFonts w:ascii="宋体" w:hAnsi="宋体"/>
          <w:color w:val="000000" w:themeColor="text1"/>
          <w:sz w:val="24"/>
        </w:rPr>
        <w:t xml:space="preserve">日期：   </w:t>
      </w:r>
      <w:r>
        <w:rPr>
          <w:rFonts w:hint="eastAsia" w:ascii="宋体" w:hAnsi="宋体"/>
          <w:color w:val="000000" w:themeColor="text1"/>
          <w:sz w:val="24"/>
        </w:rPr>
        <w:t xml:space="preserve"> </w:t>
      </w:r>
      <w:r>
        <w:rPr>
          <w:rFonts w:ascii="宋体" w:hAnsi="宋体"/>
          <w:color w:val="000000" w:themeColor="text1"/>
          <w:sz w:val="24"/>
        </w:rPr>
        <w:t xml:space="preserve">年  </w:t>
      </w:r>
      <w:r>
        <w:rPr>
          <w:rFonts w:hint="eastAsia" w:ascii="宋体" w:hAnsi="宋体"/>
          <w:color w:val="000000" w:themeColor="text1"/>
          <w:sz w:val="24"/>
        </w:rPr>
        <w:t xml:space="preserve"> </w:t>
      </w:r>
      <w:r>
        <w:rPr>
          <w:rFonts w:ascii="宋体" w:hAnsi="宋体"/>
          <w:color w:val="000000" w:themeColor="text1"/>
          <w:sz w:val="24"/>
        </w:rPr>
        <w:t xml:space="preserve">月  </w:t>
      </w:r>
      <w:r>
        <w:rPr>
          <w:rFonts w:hint="eastAsia" w:ascii="宋体" w:hAnsi="宋体"/>
          <w:color w:val="000000" w:themeColor="text1"/>
          <w:sz w:val="24"/>
        </w:rPr>
        <w:t xml:space="preserve"> </w:t>
      </w:r>
      <w:r>
        <w:rPr>
          <w:rFonts w:ascii="宋体" w:hAnsi="宋体"/>
          <w:color w:val="000000" w:themeColor="text1"/>
          <w:sz w:val="24"/>
        </w:rPr>
        <w:t xml:space="preserve">日</w:t>
      </w:r>
      <w:r/>
    </w:p>
    <w:p>
      <w:pPr>
        <w:pStyle w:val="861"/>
        <w:ind w:firstLine="600"/>
        <w:spacing w:line="480" w:lineRule="exact"/>
        <w:rPr>
          <w:rFonts w:ascii="黑体" w:hAnsi="黑体" w:eastAsia="黑体"/>
          <w:bCs/>
          <w:color w:val="000000" w:themeColor="text1"/>
          <w:sz w:val="30"/>
          <w:szCs w:val="30"/>
        </w:rPr>
        <w:sectPr>
          <w:footnotePr/>
          <w:endnotePr/>
          <w:type w:val="nextPage"/>
          <w:pgSz w:w="11906" w:h="16838" w:orient="portrait"/>
          <w:pgMar w:top="1393" w:right="1418" w:bottom="1474" w:left="1474" w:header="851" w:footer="992" w:gutter="0"/>
          <w:cols w:num="1" w:sep="0" w:space="1701" w:equalWidth="1"/>
          <w:docGrid w:linePitch="360"/>
        </w:sectPr>
      </w:pPr>
      <w:r>
        <w:rPr>
          <w:rFonts w:ascii="黑体" w:hAnsi="黑体" w:eastAsia="黑体"/>
          <w:bCs/>
          <w:color w:val="000000" w:themeColor="text1"/>
          <w:sz w:val="30"/>
          <w:szCs w:val="30"/>
        </w:rPr>
      </w:r>
      <w:r/>
    </w:p>
    <w:p>
      <w:pPr>
        <w:pStyle w:val="861"/>
        <w:ind w:firstLine="560"/>
        <w:jc w:val="center"/>
        <w:spacing w:line="480" w:lineRule="exact"/>
        <w:rPr>
          <w:rFonts w:ascii="宋体" w:hAnsi="宋体"/>
          <w:color w:val="000000" w:themeColor="text1"/>
          <w:sz w:val="28"/>
          <w:szCs w:val="28"/>
        </w:rPr>
      </w:pPr>
      <w:r>
        <w:rPr>
          <w:rFonts w:ascii="宋体" w:hAnsi="宋体"/>
          <w:b/>
          <w:bCs/>
          <w:color w:val="000000" w:themeColor="text1"/>
          <w:sz w:val="36"/>
          <w:szCs w:val="36"/>
        </w:rPr>
        <w:t xml:space="preserve">五、法定代表人授权书格式</w:t>
      </w:r>
      <w:r/>
    </w:p>
    <w:p>
      <w:pPr>
        <w:pStyle w:val="861"/>
        <w:spacing w:line="480" w:lineRule="exact"/>
        <w:rPr>
          <w:rFonts w:ascii="宋体" w:hAnsi="宋体"/>
          <w:color w:val="000000" w:themeColor="text1"/>
          <w:sz w:val="24"/>
        </w:rPr>
      </w:pPr>
      <w:r>
        <w:rPr>
          <w:rFonts w:ascii="宋体" w:hAnsi="宋体"/>
          <w:color w:val="000000" w:themeColor="text1"/>
          <w:sz w:val="24"/>
        </w:rPr>
      </w:r>
      <w:r/>
    </w:p>
    <w:p>
      <w:pPr>
        <w:pStyle w:val="861"/>
        <w:spacing w:line="360" w:lineRule="auto"/>
        <w:rPr>
          <w:rFonts w:ascii="宋体" w:hAnsi="宋体"/>
          <w:color w:val="000000" w:themeColor="text1"/>
          <w:sz w:val="24"/>
        </w:rPr>
      </w:pPr>
      <w:r>
        <w:rPr>
          <w:rFonts w:ascii="宋体" w:hAnsi="宋体"/>
          <w:color w:val="000000" w:themeColor="text1"/>
          <w:sz w:val="24"/>
        </w:rPr>
        <w:t xml:space="preserve">委托人</w:t>
      </w:r>
      <w:r>
        <w:rPr>
          <w:rFonts w:hint="eastAsia" w:ascii="宋体" w:hAnsi="宋体"/>
          <w:color w:val="000000" w:themeColor="text1"/>
          <w:sz w:val="24"/>
        </w:rPr>
        <w:t xml:space="preserve">（全称）</w:t>
      </w:r>
      <w:r>
        <w:rPr>
          <w:rFonts w:ascii="宋体" w:hAnsi="宋体"/>
          <w:color w:val="000000" w:themeColor="text1"/>
          <w:sz w:val="24"/>
        </w:rPr>
        <w:t xml:space="preserve">：</w:t>
      </w:r>
      <w:r/>
    </w:p>
    <w:p>
      <w:pPr>
        <w:pStyle w:val="861"/>
        <w:spacing w:line="360" w:lineRule="auto"/>
        <w:rPr>
          <w:rFonts w:ascii="宋体" w:hAnsi="宋体"/>
          <w:color w:val="000000" w:themeColor="text1"/>
          <w:sz w:val="24"/>
        </w:rPr>
      </w:pPr>
      <w:r>
        <w:rPr>
          <w:rFonts w:ascii="宋体" w:hAnsi="宋体"/>
          <w:color w:val="000000" w:themeColor="text1"/>
          <w:sz w:val="24"/>
        </w:rPr>
        <w:t xml:space="preserve">地  址：</w:t>
      </w:r>
      <w:r/>
    </w:p>
    <w:p>
      <w:pPr>
        <w:pStyle w:val="861"/>
        <w:spacing w:line="360" w:lineRule="auto"/>
        <w:rPr>
          <w:rFonts w:ascii="宋体" w:hAnsi="宋体"/>
          <w:color w:val="000000" w:themeColor="text1"/>
          <w:sz w:val="24"/>
        </w:rPr>
      </w:pPr>
      <w:r>
        <w:rPr>
          <w:rFonts w:ascii="宋体" w:hAnsi="宋体"/>
          <w:color w:val="000000" w:themeColor="text1"/>
          <w:sz w:val="24"/>
        </w:rPr>
        <w:t xml:space="preserve">法定代表人（负责人）：               职务：</w:t>
      </w:r>
      <w:r/>
    </w:p>
    <w:p>
      <w:pPr>
        <w:pStyle w:val="861"/>
        <w:spacing w:line="360" w:lineRule="auto"/>
        <w:rPr>
          <w:rFonts w:ascii="宋体" w:hAnsi="宋体"/>
          <w:color w:val="000000" w:themeColor="text1"/>
          <w:sz w:val="24"/>
        </w:rPr>
      </w:pPr>
      <w:r>
        <w:rPr>
          <w:rFonts w:ascii="宋体" w:hAnsi="宋体"/>
          <w:color w:val="000000" w:themeColor="text1"/>
          <w:sz w:val="24"/>
        </w:rPr>
        <w:t xml:space="preserve">统一社会信用代码：</w:t>
      </w:r>
      <w:r/>
    </w:p>
    <w:p>
      <w:pPr>
        <w:pStyle w:val="861"/>
        <w:spacing w:line="360" w:lineRule="auto"/>
        <w:rPr>
          <w:rFonts w:ascii="宋体" w:hAnsi="宋体"/>
          <w:color w:val="000000" w:themeColor="text1"/>
          <w:sz w:val="24"/>
        </w:rPr>
      </w:pPr>
      <w:r>
        <w:rPr>
          <w:rFonts w:ascii="宋体" w:hAnsi="宋体"/>
          <w:color w:val="000000" w:themeColor="text1"/>
          <w:sz w:val="24"/>
        </w:rPr>
        <w:t xml:space="preserve">受托人：                   性别：男（女）  </w:t>
      </w:r>
      <w:r/>
    </w:p>
    <w:p>
      <w:pPr>
        <w:pStyle w:val="861"/>
        <w:spacing w:line="360" w:lineRule="auto"/>
        <w:rPr>
          <w:rFonts w:ascii="宋体" w:hAnsi="宋体"/>
          <w:color w:val="000000" w:themeColor="text1"/>
          <w:sz w:val="24"/>
        </w:rPr>
      </w:pPr>
      <w:r>
        <w:rPr>
          <w:rFonts w:ascii="宋体" w:hAnsi="宋体"/>
          <w:color w:val="000000" w:themeColor="text1"/>
          <w:sz w:val="24"/>
        </w:rPr>
        <w:t xml:space="preserve">年龄：  岁                 民族：   族</w:t>
      </w:r>
      <w:r/>
    </w:p>
    <w:p>
      <w:pPr>
        <w:pStyle w:val="861"/>
        <w:spacing w:line="360" w:lineRule="auto"/>
        <w:rPr>
          <w:rFonts w:ascii="宋体" w:hAnsi="宋体"/>
          <w:color w:val="000000" w:themeColor="text1"/>
          <w:sz w:val="24"/>
        </w:rPr>
      </w:pPr>
      <w:r>
        <w:rPr>
          <w:rFonts w:ascii="宋体" w:hAnsi="宋体"/>
          <w:color w:val="000000" w:themeColor="text1"/>
          <w:sz w:val="24"/>
        </w:rPr>
        <w:t xml:space="preserve">职务：</w:t>
      </w:r>
      <w:r/>
    </w:p>
    <w:p>
      <w:pPr>
        <w:pStyle w:val="861"/>
        <w:spacing w:line="360" w:lineRule="auto"/>
        <w:rPr>
          <w:rFonts w:ascii="宋体" w:hAnsi="宋体"/>
          <w:color w:val="000000" w:themeColor="text1"/>
          <w:sz w:val="24"/>
        </w:rPr>
      </w:pPr>
      <w:r>
        <w:rPr>
          <w:rFonts w:ascii="宋体" w:hAnsi="宋体"/>
          <w:color w:val="000000" w:themeColor="text1"/>
          <w:sz w:val="24"/>
        </w:rPr>
        <w:t xml:space="preserve">身份证号：</w:t>
      </w:r>
      <w:r/>
    </w:p>
    <w:p>
      <w:pPr>
        <w:pStyle w:val="862"/>
        <w:widowControl w:val="off"/>
        <w:rPr>
          <w:color w:val="000000" w:themeColor="text1"/>
        </w:rPr>
      </w:pPr>
      <w:r>
        <w:rPr>
          <w:color w:val="000000" w:themeColor="text1"/>
        </w:rPr>
      </w:r>
      <w:r/>
    </w:p>
    <w:p>
      <w:pPr>
        <w:pStyle w:val="861"/>
        <w:ind w:firstLine="480"/>
        <w:spacing w:line="360" w:lineRule="auto"/>
        <w:rPr>
          <w:rFonts w:ascii="宋体" w:hAnsi="宋体"/>
          <w:color w:val="000000" w:themeColor="text1"/>
          <w:sz w:val="24"/>
        </w:rPr>
      </w:pPr>
      <w:r>
        <w:rPr>
          <w:rFonts w:ascii="宋体" w:hAnsi="宋体"/>
          <w:color w:val="000000" w:themeColor="text1"/>
          <w:sz w:val="24"/>
        </w:rPr>
        <w:t xml:space="preserve">兹委托（      ）全权代表我企业（公司）参与</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rPr>
        <w:t xml:space="preserve">项目（项目编号：</w:t>
      </w:r>
      <w:r>
        <w:rPr>
          <w:rFonts w:ascii="宋体" w:hAnsi="宋体"/>
          <w:color w:val="000000" w:themeColor="text1"/>
          <w:sz w:val="24"/>
          <w:u w:val="single"/>
        </w:rPr>
        <w:t xml:space="preserve">           </w:t>
      </w:r>
      <w:r>
        <w:rPr>
          <w:rFonts w:ascii="宋体" w:hAnsi="宋体"/>
          <w:color w:val="000000" w:themeColor="text1"/>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61"/>
        <w:spacing w:line="360" w:lineRule="auto"/>
        <w:rPr>
          <w:rFonts w:ascii="宋体" w:hAnsi="宋体"/>
          <w:color w:val="000000" w:themeColor="text1"/>
          <w:sz w:val="24"/>
        </w:rPr>
      </w:pPr>
      <w:r>
        <w:rPr>
          <w:rFonts w:ascii="宋体" w:hAnsi="宋体"/>
          <w:color w:val="000000" w:themeColor="text1"/>
          <w:sz w:val="24"/>
        </w:rPr>
        <w:t xml:space="preserve">特此授权委托。</w:t>
      </w:r>
      <w:r/>
    </w:p>
    <w:p>
      <w:pPr>
        <w:pStyle w:val="861"/>
        <w:spacing w:line="360" w:lineRule="auto"/>
        <w:rPr>
          <w:rFonts w:ascii="宋体" w:hAnsi="宋体"/>
          <w:color w:val="000000" w:themeColor="text1"/>
          <w:sz w:val="24"/>
        </w:rPr>
      </w:pPr>
      <w:r>
        <w:rPr>
          <w:rFonts w:ascii="宋体" w:hAnsi="宋体"/>
          <w:color w:val="000000" w:themeColor="text1"/>
          <w:sz w:val="24"/>
        </w:rPr>
      </w:r>
      <w:r/>
    </w:p>
    <w:p>
      <w:pPr>
        <w:pStyle w:val="861"/>
        <w:spacing w:line="360" w:lineRule="auto"/>
        <w:rPr>
          <w:rFonts w:ascii="宋体" w:hAnsi="宋体"/>
          <w:color w:val="000000" w:themeColor="text1"/>
          <w:sz w:val="24"/>
        </w:rPr>
      </w:pPr>
      <w:r>
        <w:rPr>
          <w:rFonts w:ascii="宋体" w:hAnsi="宋体"/>
          <w:color w:val="000000" w:themeColor="text1"/>
          <w:sz w:val="24"/>
        </w:rPr>
        <w:t xml:space="preserve">委托人（电子签章）：               </w:t>
      </w:r>
      <w:r/>
    </w:p>
    <w:p>
      <w:pPr>
        <w:pStyle w:val="861"/>
        <w:spacing w:line="360" w:lineRule="auto"/>
        <w:rPr>
          <w:rFonts w:ascii="宋体" w:hAnsi="宋体"/>
          <w:color w:val="000000" w:themeColor="text1"/>
          <w:sz w:val="24"/>
        </w:rPr>
      </w:pPr>
      <w:r>
        <w:rPr>
          <w:rFonts w:ascii="宋体" w:hAnsi="宋体"/>
          <w:color w:val="000000" w:themeColor="text1"/>
          <w:sz w:val="24"/>
        </w:rPr>
      </w:r>
      <w:r/>
    </w:p>
    <w:p>
      <w:pPr>
        <w:pStyle w:val="861"/>
        <w:spacing w:line="360" w:lineRule="auto"/>
        <w:rPr>
          <w:rFonts w:ascii="宋体" w:hAnsi="宋体"/>
          <w:color w:val="000000" w:themeColor="text1"/>
          <w:sz w:val="24"/>
        </w:rPr>
      </w:pPr>
      <w:r>
        <w:rPr>
          <w:rFonts w:ascii="宋体" w:hAnsi="宋体"/>
          <w:color w:val="000000" w:themeColor="text1"/>
          <w:sz w:val="24"/>
        </w:rPr>
        <w:t xml:space="preserve">法定代表人（签字或电子签章）：</w:t>
      </w:r>
      <w:r/>
    </w:p>
    <w:p>
      <w:pPr>
        <w:pStyle w:val="861"/>
        <w:spacing w:line="360" w:lineRule="auto"/>
        <w:rPr>
          <w:rFonts w:ascii="宋体" w:hAnsi="宋体"/>
          <w:color w:val="000000" w:themeColor="text1"/>
          <w:sz w:val="24"/>
        </w:rPr>
      </w:pPr>
      <w:r>
        <w:rPr>
          <w:rFonts w:ascii="宋体" w:hAnsi="宋体"/>
          <w:color w:val="000000" w:themeColor="text1"/>
          <w:sz w:val="24"/>
        </w:rPr>
      </w:r>
      <w:r/>
    </w:p>
    <w:p>
      <w:pPr>
        <w:pStyle w:val="861"/>
        <w:spacing w:line="360" w:lineRule="auto"/>
        <w:rPr>
          <w:rFonts w:ascii="宋体" w:hAnsi="宋体"/>
          <w:color w:val="000000" w:themeColor="text1"/>
          <w:sz w:val="24"/>
        </w:rPr>
      </w:pPr>
      <w:r>
        <w:rPr>
          <w:rFonts w:ascii="宋体" w:hAnsi="宋体"/>
          <w:color w:val="000000" w:themeColor="text1"/>
          <w:sz w:val="24"/>
        </w:rPr>
        <w:t xml:space="preserve">受托人（签字或电子签章）： </w:t>
      </w:r>
      <w:r/>
    </w:p>
    <w:p>
      <w:pPr>
        <w:pStyle w:val="861"/>
        <w:ind w:right="600" w:firstLine="1680"/>
        <w:spacing w:line="360" w:lineRule="auto"/>
        <w:rPr>
          <w:rFonts w:ascii="宋体" w:hAnsi="宋体"/>
          <w:color w:val="000000" w:themeColor="text1"/>
          <w:sz w:val="24"/>
        </w:rPr>
      </w:pPr>
      <w:r>
        <w:rPr>
          <w:rFonts w:ascii="宋体" w:hAnsi="宋体"/>
          <w:color w:val="000000" w:themeColor="text1"/>
          <w:sz w:val="24"/>
        </w:rPr>
      </w:r>
      <w:r/>
    </w:p>
    <w:p>
      <w:pPr>
        <w:pStyle w:val="861"/>
        <w:ind w:right="600" w:firstLine="1680"/>
        <w:spacing w:line="360" w:lineRule="auto"/>
        <w:rPr>
          <w:rFonts w:ascii="宋体" w:hAnsi="宋体"/>
          <w:color w:val="000000" w:themeColor="text1"/>
          <w:sz w:val="24"/>
        </w:rPr>
      </w:pPr>
      <w:r>
        <w:rPr>
          <w:rFonts w:ascii="宋体" w:hAnsi="宋体"/>
          <w:color w:val="000000" w:themeColor="text1"/>
          <w:sz w:val="24"/>
        </w:rPr>
        <w:t xml:space="preserve">年   月   日 </w:t>
      </w:r>
      <w:r/>
    </w:p>
    <w:p>
      <w:pPr>
        <w:pStyle w:val="861"/>
        <w:ind w:firstLine="560"/>
        <w:spacing w:before="100" w:beforeAutospacing="1" w:after="100" w:afterAutospacing="1" w:line="360" w:lineRule="auto"/>
        <w:widowControl/>
        <w:rPr>
          <w:rFonts w:ascii="宋体" w:hAnsi="宋体"/>
          <w:color w:val="000000" w:themeColor="text1"/>
          <w:sz w:val="24"/>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rPr>
        <w:t xml:space="preserve">(受托人身份证扫描件附后)</w:t>
      </w:r>
      <w:r/>
    </w:p>
    <w:p>
      <w:pPr>
        <w:pStyle w:val="861"/>
        <w:ind w:firstLine="560"/>
        <w:jc w:val="center"/>
        <w:spacing w:before="100" w:beforeAutospacing="1" w:after="100" w:afterAutospacing="1" w:line="480" w:lineRule="exact"/>
        <w:widowControl/>
        <w:rPr>
          <w:rFonts w:ascii="宋体" w:hAnsi="宋体"/>
          <w:color w:val="000000" w:themeColor="text1"/>
          <w:sz w:val="28"/>
          <w:szCs w:val="28"/>
        </w:rPr>
      </w:pPr>
      <w:r>
        <w:rPr>
          <w:rFonts w:ascii="宋体" w:hAnsi="宋体"/>
          <w:b/>
          <w:bCs/>
          <w:color w:val="000000" w:themeColor="text1"/>
          <w:sz w:val="36"/>
          <w:szCs w:val="36"/>
        </w:rPr>
        <w:t xml:space="preserve">六、中小企业声明函格式</w:t>
      </w:r>
      <w:r/>
    </w:p>
    <w:p>
      <w:pPr>
        <w:pStyle w:val="861"/>
        <w:spacing w:line="360" w:lineRule="auto"/>
        <w:rPr>
          <w:rFonts w:ascii="宋体" w:hAnsi="宋体"/>
          <w:color w:val="000000" w:themeColor="text1"/>
          <w:sz w:val="24"/>
        </w:rPr>
      </w:pPr>
      <w:r>
        <w:rPr>
          <w:rFonts w:ascii="宋体" w:hAnsi="宋体"/>
          <w:color w:val="000000" w:themeColor="text1"/>
          <w:sz w:val="24"/>
        </w:rPr>
        <w:t xml:space="preserve">项目名称：</w:t>
      </w:r>
      <w:r>
        <w:rPr>
          <w:rFonts w:hint="eastAsia" w:ascii="宋体" w:hAnsi="宋体"/>
          <w:color w:val="000000" w:themeColor="text1"/>
          <w:sz w:val="24"/>
        </w:rPr>
        <w:t xml:space="preserve">铜山区防汛抢险车采购项目</w:t>
      </w:r>
      <w:r/>
    </w:p>
    <w:p>
      <w:pPr>
        <w:pStyle w:val="861"/>
        <w:spacing w:line="360" w:lineRule="auto"/>
        <w:rPr>
          <w:rFonts w:ascii="宋体" w:hAnsi="宋体"/>
          <w:color w:val="000000" w:themeColor="text1"/>
          <w:sz w:val="24"/>
        </w:rPr>
      </w:pPr>
      <w:r>
        <w:rPr>
          <w:rFonts w:ascii="宋体" w:hAnsi="宋体"/>
          <w:color w:val="000000" w:themeColor="text1"/>
          <w:sz w:val="24"/>
        </w:rPr>
        <w:t xml:space="preserve">项目编号：</w:t>
      </w:r>
      <w:r>
        <w:rPr>
          <w:rFonts w:hint="eastAsia" w:ascii="宋体" w:hAnsi="宋体" w:cs="宋体"/>
          <w:color w:val="000000" w:themeColor="text1"/>
          <w:sz w:val="24"/>
        </w:rPr>
        <w:t xml:space="preserve">JSZC-320312-XZWD-G2025-000</w:t>
      </w:r>
      <w:r>
        <w:rPr>
          <w:rFonts w:ascii="宋体" w:hAnsi="宋体" w:cs="宋体"/>
          <w:color w:val="000000" w:themeColor="text1"/>
          <w:sz w:val="24"/>
        </w:rPr>
        <w:t xml:space="preserve">2</w:t>
      </w:r>
      <w:r/>
    </w:p>
    <w:p>
      <w:pPr>
        <w:pStyle w:val="863"/>
        <w:ind w:right="55"/>
        <w:jc w:val="center"/>
        <w:spacing w:line="440" w:lineRule="exact"/>
        <w:rPr>
          <w:rFonts w:ascii="宋体" w:hAnsi="宋体"/>
          <w:color w:val="000000" w:themeColor="text1"/>
          <w:sz w:val="24"/>
        </w:rPr>
      </w:pPr>
      <w:r>
        <w:rPr>
          <w:rFonts w:ascii="宋体" w:hAnsi="宋体"/>
          <w:color w:val="000000" w:themeColor="text1"/>
          <w:sz w:val="24"/>
        </w:rPr>
      </w:r>
      <w:r/>
    </w:p>
    <w:p>
      <w:pPr>
        <w:pStyle w:val="861"/>
        <w:ind w:firstLine="480"/>
        <w:spacing w:line="360" w:lineRule="auto"/>
        <w:rPr>
          <w:rFonts w:ascii="宋体" w:hAnsi="宋体"/>
          <w:color w:val="000000" w:themeColor="text1"/>
          <w:sz w:val="24"/>
        </w:rPr>
      </w:pPr>
      <w:r>
        <w:rPr>
          <w:rFonts w:ascii="宋体" w:hAnsi="宋体"/>
          <w:color w:val="000000" w:themeColor="text1"/>
          <w:sz w:val="24"/>
        </w:rPr>
        <w:t xml:space="preserve">本公司郑重声明，根据《政府采购促进中小企业发展管理办法》（财库[2020]46号）的规定，本公司参加（</w:t>
      </w:r>
      <w:r>
        <w:rPr>
          <w:rFonts w:ascii="宋体" w:hAnsi="宋体"/>
          <w:color w:val="000000" w:themeColor="text1"/>
          <w:sz w:val="24"/>
          <w:u w:val="single"/>
        </w:rPr>
        <w:t xml:space="preserve">单位名称</w:t>
      </w:r>
      <w:r>
        <w:rPr>
          <w:rFonts w:ascii="宋体" w:hAnsi="宋体"/>
          <w:color w:val="000000" w:themeColor="text1"/>
          <w:sz w:val="24"/>
        </w:rPr>
        <w:t xml:space="preserve">）的（</w:t>
      </w:r>
      <w:r>
        <w:rPr>
          <w:rFonts w:ascii="宋体" w:hAnsi="宋体"/>
          <w:color w:val="000000" w:themeColor="text1"/>
          <w:sz w:val="24"/>
          <w:u w:val="single"/>
        </w:rPr>
        <w:t xml:space="preserve">项目名称</w:t>
      </w:r>
      <w:r>
        <w:rPr>
          <w:rFonts w:ascii="宋体" w:hAnsi="宋体"/>
          <w:color w:val="000000" w:themeColor="text1"/>
          <w:sz w:val="24"/>
        </w:rPr>
        <w:t xml:space="preserve">）采购活动，</w:t>
      </w:r>
      <w:r>
        <w:rPr>
          <w:rFonts w:hint="eastAsia"/>
          <w:color w:val="000000" w:themeColor="text1"/>
          <w:sz w:val="24"/>
        </w:rPr>
        <w:t xml:space="preserve">所提供的货物</w:t>
      </w:r>
      <w:r>
        <w:rPr>
          <w:color w:val="000000" w:themeColor="text1"/>
          <w:sz w:val="24"/>
        </w:rPr>
        <w:t xml:space="preserve">全部</w:t>
      </w:r>
      <w:r>
        <w:rPr>
          <w:rFonts w:hint="eastAsia"/>
          <w:color w:val="000000" w:themeColor="text1"/>
          <w:sz w:val="24"/>
        </w:rPr>
        <w:t xml:space="preserve">由</w:t>
      </w:r>
      <w:r>
        <w:rPr>
          <w:color w:val="000000" w:themeColor="text1"/>
          <w:sz w:val="24"/>
        </w:rPr>
        <w:t xml:space="preserve">符合政策要求的中小企业</w:t>
      </w:r>
      <w:r>
        <w:rPr>
          <w:rFonts w:hint="eastAsia"/>
          <w:color w:val="000000" w:themeColor="text1"/>
          <w:sz w:val="24"/>
        </w:rPr>
        <w:t xml:space="preserve">制造</w:t>
      </w:r>
      <w:r>
        <w:rPr>
          <w:rFonts w:ascii="宋体" w:hAnsi="宋体"/>
          <w:color w:val="000000" w:themeColor="text1"/>
          <w:sz w:val="24"/>
        </w:rPr>
        <w:t xml:space="preserve">。相关企业的具体情况如下：</w:t>
      </w:r>
      <w:r/>
    </w:p>
    <w:p>
      <w:pPr>
        <w:pStyle w:val="861"/>
        <w:ind w:firstLine="424"/>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u w:val="single"/>
        </w:rPr>
        <w:t xml:space="preserve">（标的名称）</w:t>
      </w:r>
      <w:r>
        <w:rPr>
          <w:rFonts w:ascii="宋体" w:hAnsi="宋体"/>
          <w:color w:val="000000" w:themeColor="text1"/>
          <w:sz w:val="24"/>
        </w:rPr>
        <w:t xml:space="preserve">，属于</w:t>
      </w:r>
      <w:r>
        <w:rPr>
          <w:rFonts w:ascii="宋体" w:hAnsi="宋体"/>
          <w:color w:val="000000" w:themeColor="text1"/>
          <w:sz w:val="24"/>
          <w:u w:val="single"/>
        </w:rPr>
        <w:t xml:space="preserve">（</w:t>
      </w:r>
      <w:r>
        <w:rPr>
          <w:rFonts w:hint="eastAsia" w:ascii="宋体" w:hAnsi="宋体"/>
          <w:color w:val="000000" w:themeColor="text1"/>
          <w:sz w:val="24"/>
          <w:u w:val="single"/>
        </w:rPr>
        <w:t xml:space="preserve">工业</w:t>
      </w:r>
      <w:r>
        <w:rPr>
          <w:rFonts w:ascii="宋体" w:hAnsi="宋体"/>
          <w:color w:val="000000" w:themeColor="text1"/>
          <w:sz w:val="24"/>
          <w:u w:val="single"/>
        </w:rPr>
        <w:t xml:space="preserve">）</w:t>
      </w:r>
      <w:r>
        <w:rPr>
          <w:rFonts w:ascii="宋体" w:hAnsi="宋体"/>
          <w:color w:val="000000" w:themeColor="text1"/>
          <w:sz w:val="24"/>
        </w:rPr>
        <w:t xml:space="preserve">行业；</w:t>
      </w:r>
      <w:r>
        <w:rPr>
          <w:rFonts w:hint="eastAsia" w:ascii="宋体" w:hAnsi="宋体"/>
          <w:color w:val="000000" w:themeColor="text1"/>
          <w:sz w:val="24"/>
        </w:rPr>
        <w:t xml:space="preserve">制造</w:t>
      </w:r>
      <w:r>
        <w:rPr>
          <w:rFonts w:ascii="宋体" w:hAnsi="宋体"/>
          <w:color w:val="000000" w:themeColor="text1"/>
          <w:sz w:val="24"/>
        </w:rPr>
        <w:t xml:space="preserve">企业为</w:t>
      </w:r>
      <w:r>
        <w:rPr>
          <w:rFonts w:ascii="宋体" w:hAnsi="宋体"/>
          <w:color w:val="000000" w:themeColor="text1"/>
          <w:sz w:val="24"/>
          <w:u w:val="single"/>
        </w:rPr>
        <w:t xml:space="preserve">（企业名称）</w:t>
      </w:r>
      <w:r>
        <w:rPr>
          <w:rFonts w:ascii="宋体" w:hAnsi="宋体"/>
          <w:color w:val="000000" w:themeColor="text1"/>
          <w:sz w:val="24"/>
        </w:rPr>
        <w:t xml:space="preserve">，从业人员</w:t>
      </w:r>
      <w:r>
        <w:rPr>
          <w:rFonts w:ascii="宋体" w:hAnsi="宋体"/>
          <w:color w:val="000000" w:themeColor="text1"/>
          <w:sz w:val="24"/>
          <w:u w:val="single"/>
        </w:rPr>
        <w:t xml:space="preserve">    </w:t>
      </w:r>
      <w:r>
        <w:rPr>
          <w:rFonts w:ascii="宋体" w:hAnsi="宋体"/>
          <w:color w:val="000000" w:themeColor="text1"/>
          <w:sz w:val="24"/>
        </w:rPr>
        <w:t xml:space="preserve">人，营业收入为</w:t>
      </w:r>
      <w:r>
        <w:rPr>
          <w:rFonts w:ascii="宋体" w:hAnsi="宋体"/>
          <w:color w:val="000000" w:themeColor="text1"/>
          <w:sz w:val="24"/>
          <w:u w:val="single"/>
        </w:rPr>
        <w:t xml:space="preserve">    </w:t>
      </w:r>
      <w:r>
        <w:rPr>
          <w:rFonts w:ascii="宋体" w:hAnsi="宋体"/>
          <w:color w:val="000000" w:themeColor="text1"/>
          <w:sz w:val="24"/>
        </w:rPr>
        <w:t xml:space="preserve">万元，资产总额为</w:t>
      </w:r>
      <w:r>
        <w:rPr>
          <w:rFonts w:ascii="宋体" w:hAnsi="宋体"/>
          <w:color w:val="000000" w:themeColor="text1"/>
          <w:sz w:val="24"/>
          <w:u w:val="single"/>
        </w:rPr>
        <w:t xml:space="preserve">    </w:t>
      </w:r>
      <w:r>
        <w:rPr>
          <w:rFonts w:ascii="宋体" w:hAnsi="宋体"/>
          <w:color w:val="000000" w:themeColor="text1"/>
          <w:sz w:val="24"/>
        </w:rPr>
        <w:t xml:space="preserve">万元，属于</w:t>
      </w:r>
      <w:r>
        <w:rPr>
          <w:rFonts w:ascii="宋体" w:hAnsi="宋体"/>
          <w:color w:val="000000" w:themeColor="text1"/>
          <w:sz w:val="24"/>
          <w:u w:val="single"/>
        </w:rPr>
        <w:t xml:space="preserve">（中型企业、小型企业、微型企业）</w:t>
      </w:r>
      <w:r>
        <w:rPr>
          <w:rFonts w:ascii="宋体" w:hAnsi="宋体"/>
          <w:color w:val="000000" w:themeColor="text1"/>
          <w:sz w:val="24"/>
        </w:rPr>
        <w:t xml:space="preserve">；</w:t>
      </w:r>
      <w:r/>
    </w:p>
    <w:p>
      <w:pPr>
        <w:pStyle w:val="861"/>
        <w:ind w:firstLine="424"/>
        <w:spacing w:line="360" w:lineRule="auto"/>
        <w:rPr>
          <w:rFonts w:ascii="宋体" w:hAnsi="宋体"/>
          <w:color w:val="000000" w:themeColor="text1"/>
          <w:sz w:val="24"/>
        </w:rPr>
      </w:pPr>
      <w:r>
        <w:rPr>
          <w:rFonts w:ascii="宋体" w:hAnsi="宋体"/>
          <w:color w:val="000000" w:themeColor="text1"/>
          <w:sz w:val="24"/>
        </w:rPr>
      </w:r>
      <w:r/>
    </w:p>
    <w:p>
      <w:pPr>
        <w:pStyle w:val="861"/>
        <w:ind w:firstLine="480"/>
        <w:spacing w:line="360" w:lineRule="auto"/>
        <w:rPr>
          <w:rFonts w:ascii="宋体" w:hAnsi="宋体"/>
          <w:color w:val="000000" w:themeColor="text1"/>
          <w:sz w:val="24"/>
        </w:rPr>
      </w:pPr>
      <w:r>
        <w:rPr>
          <w:rFonts w:ascii="宋体" w:hAnsi="宋体"/>
          <w:color w:val="000000" w:themeColor="text1"/>
          <w:sz w:val="24"/>
        </w:rPr>
        <w:t xml:space="preserve">以上企业，不属于大企业的分支机构，不存在控股股东为大企业的情形，也不存在与大企业的负责人为同一人的情形。</w:t>
      </w:r>
      <w:r/>
    </w:p>
    <w:p>
      <w:pPr>
        <w:pStyle w:val="861"/>
        <w:ind w:firstLine="424"/>
        <w:spacing w:line="360" w:lineRule="auto"/>
        <w:rPr>
          <w:rFonts w:ascii="宋体" w:hAnsi="宋体"/>
          <w:color w:val="000000" w:themeColor="text1"/>
          <w:sz w:val="24"/>
        </w:rPr>
      </w:pPr>
      <w:r>
        <w:rPr>
          <w:rFonts w:ascii="宋体" w:hAnsi="宋体"/>
          <w:color w:val="000000" w:themeColor="text1"/>
          <w:sz w:val="24"/>
        </w:rPr>
        <w:t xml:space="preserve">本企业对上述声明内容的真实性负责。如有虚假，将依法承担相应责任。</w:t>
      </w:r>
      <w:r/>
    </w:p>
    <w:p>
      <w:pPr>
        <w:pStyle w:val="861"/>
        <w:jc w:val="right"/>
        <w:spacing w:line="380" w:lineRule="exact"/>
        <w:widowControl/>
        <w:rPr>
          <w:rFonts w:ascii="宋体" w:hAnsi="宋体"/>
          <w:color w:val="000000" w:themeColor="text1"/>
          <w:sz w:val="24"/>
        </w:rPr>
      </w:pPr>
      <w:r>
        <w:rPr>
          <w:rFonts w:ascii="宋体" w:hAnsi="宋体"/>
          <w:color w:val="000000" w:themeColor="text1"/>
          <w:sz w:val="24"/>
        </w:rPr>
      </w:r>
      <w:r/>
    </w:p>
    <w:p>
      <w:pPr>
        <w:pStyle w:val="867"/>
        <w:rPr>
          <w:rFonts w:ascii="宋体" w:hAnsi="宋体"/>
          <w:color w:val="000000" w:themeColor="text1"/>
        </w:rPr>
      </w:pPr>
      <w:r>
        <w:rPr>
          <w:rFonts w:ascii="宋体" w:hAnsi="宋体"/>
          <w:color w:val="000000" w:themeColor="text1"/>
        </w:rPr>
      </w:r>
      <w:r/>
    </w:p>
    <w:p>
      <w:pPr>
        <w:pStyle w:val="861"/>
        <w:ind w:firstLine="480"/>
        <w:jc w:val="center"/>
        <w:spacing w:line="380" w:lineRule="exact"/>
        <w:widowControl/>
        <w:rPr>
          <w:rFonts w:ascii="宋体" w:hAnsi="宋体"/>
          <w:color w:val="000000" w:themeColor="text1"/>
          <w:sz w:val="24"/>
        </w:rPr>
      </w:pPr>
      <w:r>
        <w:rPr>
          <w:rFonts w:ascii="宋体" w:hAnsi="宋体"/>
          <w:color w:val="000000" w:themeColor="text1"/>
          <w:sz w:val="24"/>
        </w:rPr>
        <w:t xml:space="preserve"> 企业名称（</w:t>
      </w:r>
      <w:r>
        <w:rPr>
          <w:rFonts w:hint="eastAsia" w:ascii="宋体" w:hAnsi="宋体"/>
          <w:color w:val="000000" w:themeColor="text1"/>
          <w:sz w:val="24"/>
        </w:rPr>
        <w:t xml:space="preserve">投标人</w:t>
      </w:r>
      <w:r>
        <w:rPr>
          <w:rFonts w:ascii="宋体" w:hAnsi="宋体"/>
          <w:color w:val="000000" w:themeColor="text1"/>
          <w:sz w:val="24"/>
        </w:rPr>
        <w:t xml:space="preserve">名称）（</w:t>
      </w:r>
      <w:r>
        <w:rPr>
          <w:rFonts w:hint="eastAsia" w:ascii="宋体" w:hAnsi="宋体"/>
          <w:color w:val="000000" w:themeColor="text1"/>
          <w:sz w:val="24"/>
        </w:rPr>
        <w:t xml:space="preserve">盖单位电子签章</w:t>
      </w:r>
      <w:r>
        <w:rPr>
          <w:rFonts w:ascii="宋体" w:hAnsi="宋体"/>
          <w:color w:val="000000" w:themeColor="text1"/>
          <w:sz w:val="24"/>
        </w:rPr>
        <w:t xml:space="preserve">）： </w:t>
      </w:r>
      <w:r/>
    </w:p>
    <w:p>
      <w:pPr>
        <w:pStyle w:val="861"/>
        <w:ind w:firstLine="480"/>
        <w:jc w:val="center"/>
        <w:spacing w:line="380" w:lineRule="exact"/>
        <w:widowControl/>
        <w:rPr>
          <w:rFonts w:ascii="宋体" w:hAnsi="宋体"/>
          <w:color w:val="000000" w:themeColor="text1"/>
          <w:sz w:val="24"/>
        </w:rPr>
      </w:pPr>
      <w:r>
        <w:rPr>
          <w:rFonts w:ascii="宋体" w:hAnsi="宋体"/>
          <w:color w:val="000000" w:themeColor="text1"/>
          <w:sz w:val="24"/>
        </w:rPr>
      </w:r>
      <w:r/>
    </w:p>
    <w:p>
      <w:pPr>
        <w:pStyle w:val="861"/>
        <w:ind w:right="480"/>
        <w:spacing w:line="380" w:lineRule="exact"/>
        <w:widowControl/>
        <w:rPr>
          <w:rFonts w:ascii="宋体" w:hAnsi="宋体"/>
          <w:color w:val="000000" w:themeColor="text1"/>
          <w:sz w:val="24"/>
        </w:rPr>
      </w:pPr>
      <w:r>
        <w:rPr>
          <w:rFonts w:ascii="宋体" w:hAnsi="宋体"/>
          <w:color w:val="000000" w:themeColor="text1"/>
          <w:sz w:val="24"/>
        </w:rPr>
        <w:t xml:space="preserve">                    日期：</w:t>
      </w:r>
      <w:r>
        <w:rPr>
          <w:rFonts w:hint="eastAsia" w:ascii="宋体" w:hAnsi="宋体"/>
          <w:color w:val="000000" w:themeColor="text1"/>
          <w:sz w:val="24"/>
        </w:rPr>
        <w:t xml:space="preserve">     年    月    日</w:t>
      </w:r>
      <w:r/>
    </w:p>
    <w:p>
      <w:pPr>
        <w:ind w:firstLine="600"/>
        <w:spacing w:line="46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600"/>
        <w:spacing w:line="460" w:lineRule="exact"/>
        <w:rPr>
          <w:color w:val="000000" w:themeColor="text1"/>
        </w:rPr>
      </w:pPr>
      <w:r>
        <w:rPr>
          <w:rFonts w:hint="eastAsia" w:ascii="宋体" w:hAnsi="宋体" w:cs="宋体"/>
          <w:color w:val="000000" w:themeColor="text1"/>
          <w:sz w:val="24"/>
          <w:szCs w:val="24"/>
        </w:rPr>
        <w:t xml:space="preserve">注：本项目属于</w:t>
      </w:r>
      <w:r>
        <w:rPr>
          <w:rFonts w:hint="eastAsia" w:ascii="宋体" w:hAnsi="宋体"/>
          <w:color w:val="000000" w:themeColor="text1"/>
          <w:sz w:val="24"/>
        </w:rPr>
        <w:t xml:space="preserve">工业行业</w:t>
      </w:r>
      <w:r>
        <w:rPr>
          <w:rFonts w:hint="eastAsia" w:ascii="宋体" w:hAnsi="宋体" w:cs="宋体"/>
          <w:color w:val="000000" w:themeColor="text1"/>
          <w:sz w:val="24"/>
          <w:szCs w:val="24"/>
        </w:rPr>
        <w:t xml:space="preserve">。</w:t>
      </w:r>
      <w:r/>
    </w:p>
    <w:p>
      <w:pPr>
        <w:pStyle w:val="861"/>
        <w:ind w:firstLine="482"/>
        <w:spacing w:line="479" w:lineRule="atLeast"/>
        <w:rPr>
          <w:rFonts w:ascii="宋体" w:hAnsi="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b/>
          <w:color w:val="000000" w:themeColor="text1"/>
          <w:sz w:val="24"/>
        </w:rPr>
      </w:r>
      <w:r/>
    </w:p>
    <w:p>
      <w:pPr>
        <w:pStyle w:val="861"/>
        <w:ind w:firstLine="482"/>
        <w:spacing w:line="479" w:lineRule="atLeast"/>
        <w:rPr>
          <w:rFonts w:ascii="宋体" w:hAnsi="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b/>
          <w:color w:val="000000" w:themeColor="text1"/>
          <w:sz w:val="24"/>
        </w:rPr>
        <w:t xml:space="preserve">备注：</w:t>
      </w:r>
      <w:r>
        <w:rPr>
          <w:rFonts w:hint="eastAsia" w:ascii="宋体" w:hAnsi="宋体"/>
          <w:b/>
          <w:color w:val="000000" w:themeColor="text1"/>
          <w:sz w:val="24"/>
        </w:rPr>
        <w:t xml:space="preserve">1、</w:t>
      </w:r>
      <w:r>
        <w:rPr>
          <w:rFonts w:ascii="宋体" w:hAnsi="宋体"/>
          <w:b/>
          <w:color w:val="000000" w:themeColor="text1"/>
          <w:sz w:val="24"/>
        </w:rPr>
        <w:t xml:space="preserve">从业人员、营业收入、资产总额填报上一年度数据，无上一年度数据的新成立企业可不填报。</w:t>
      </w:r>
      <w:r/>
    </w:p>
    <w:p>
      <w:pPr>
        <w:pStyle w:val="862"/>
        <w:rPr>
          <w:rFonts w:ascii="宋体" w:hAnsi="宋体"/>
          <w:color w:val="000000" w:themeColor="text1"/>
          <w:sz w:val="28"/>
          <w:szCs w:val="28"/>
        </w:rPr>
        <w:sectPr>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eastAsia="宋体"/>
          <w:b/>
          <w:color w:val="000000" w:themeColor="text1"/>
          <w:sz w:val="24"/>
          <w:szCs w:val="24"/>
        </w:rPr>
        <w:t xml:space="preserve">2、</w:t>
      </w:r>
      <w:r>
        <w:rPr>
          <w:rFonts w:ascii="宋体" w:hAnsi="宋体" w:eastAsia="宋体"/>
          <w:b/>
          <w:color w:val="000000" w:themeColor="text1"/>
          <w:sz w:val="24"/>
          <w:szCs w:val="24"/>
        </w:rPr>
        <w:t xml:space="preserve">“中小企业声明涵”查询渠道用微信搜索“中小企业规模类型自测小程序”</w:t>
      </w:r>
      <w:r>
        <w:rPr>
          <w:rFonts w:ascii="宋体" w:hAnsi="宋体" w:eastAsia="宋体"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949325</wp:posOffset>
                </wp:positionH>
                <wp:positionV relativeFrom="paragraph">
                  <wp:posOffset>535305</wp:posOffset>
                </wp:positionV>
                <wp:extent cx="3646805" cy="5751195"/>
                <wp:effectExtent l="0" t="0" r="5080" b="9525"/>
                <wp:wrapTopAndBottom/>
                <wp:docPr id="2" name="图片 7" descr="5f45738e16add6fa7573575fe5a6b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5f45738e16add6fa7573575fe5a6b0b"/>
                        <pic:cNvPicPr>
                          <a:picLocks noChangeAspect="1"/>
                        </pic:cNvPicPr>
                        <pic:nvPr/>
                      </pic:nvPicPr>
                      <pic:blipFill>
                        <a:blip r:embed="rId21"/>
                        <a:srcRect l="0" t="4412" r="0" b="0"/>
                        <a:stretch/>
                      </pic:blipFill>
                      <pic:spPr bwMode="auto">
                        <a:xfrm>
                          <a:off x="0" y="0"/>
                          <a:ext cx="3646805" cy="57511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74.8pt;mso-position-horizontal:absolute;mso-position-vertical-relative:text;margin-top:42.1pt;mso-position-vertical:absolute;width:287.1pt;height:452.8pt;mso-wrap-distance-left:9.0pt;mso-wrap-distance-top:0.0pt;mso-wrap-distance-right:9.0pt;mso-wrap-distance-bottom:0.0pt;" stroked="false">
                <v:path textboxrect="0,0,0,0"/>
                <w10:wrap type="topAndBottom"/>
                <v:imagedata r:id="rId21" o:title=""/>
              </v:shape>
            </w:pict>
          </mc:Fallback>
        </mc:AlternateContent>
      </w:r>
      <w:r/>
    </w:p>
    <w:p>
      <w:pPr>
        <w:pStyle w:val="861"/>
        <w:ind w:firstLine="561"/>
        <w:jc w:val="center"/>
        <w:spacing w:before="361" w:line="360" w:lineRule="auto"/>
        <w:rPr>
          <w:rFonts w:ascii="宋体" w:hAnsi="宋体"/>
          <w:color w:val="000000" w:themeColor="text1"/>
          <w:sz w:val="36"/>
          <w:szCs w:val="36"/>
        </w:rPr>
      </w:pPr>
      <w:r>
        <w:rPr>
          <w:rFonts w:ascii="宋体" w:hAnsi="宋体"/>
          <w:b/>
          <w:bCs/>
          <w:color w:val="000000" w:themeColor="text1"/>
          <w:sz w:val="36"/>
          <w:szCs w:val="36"/>
        </w:rPr>
        <w:t xml:space="preserve">七、残疾人福利性单位声明函格式</w:t>
      </w:r>
      <w:r/>
    </w:p>
    <w:p>
      <w:pPr>
        <w:pStyle w:val="873"/>
        <w:rPr>
          <w:rFonts w:ascii="宋体" w:hAnsi="宋体" w:cs="宋体"/>
          <w:color w:val="000000" w:themeColor="text1"/>
        </w:rPr>
      </w:pPr>
      <w:r>
        <w:rPr>
          <w:rFonts w:hint="eastAsia" w:ascii="宋体" w:hAnsi="宋体" w:cs="宋体"/>
          <w:color w:val="000000" w:themeColor="text1"/>
          <w:sz w:val="24"/>
        </w:rPr>
        <w:t xml:space="preserve">（如投标人不属于残疾人福利性单位不需要提供此声明函）</w:t>
      </w:r>
      <w:r/>
    </w:p>
    <w:p>
      <w:pPr>
        <w:pStyle w:val="861"/>
        <w:ind w:firstLine="504"/>
        <w:spacing w:line="480" w:lineRule="exact"/>
        <w:rPr>
          <w:rFonts w:ascii="宋体" w:hAnsi="宋体"/>
          <w:color w:val="000000" w:themeColor="text1"/>
          <w:spacing w:val="6"/>
          <w:sz w:val="24"/>
        </w:rPr>
      </w:pPr>
      <w:r>
        <w:rPr>
          <w:rFonts w:ascii="宋体" w:hAnsi="宋体"/>
          <w:color w:val="000000" w:themeColor="text1"/>
          <w:spacing w:val="6"/>
          <w:sz w:val="24"/>
        </w:rPr>
        <w:t xml:space="preserve">项目名称</w:t>
      </w:r>
      <w:r>
        <w:rPr>
          <w:rFonts w:hint="eastAsia" w:ascii="宋体" w:hAnsi="宋体"/>
          <w:color w:val="000000" w:themeColor="text1"/>
          <w:spacing w:val="6"/>
          <w:sz w:val="24"/>
        </w:rPr>
        <w:t xml:space="preserve">：</w:t>
      </w:r>
      <w:r>
        <w:rPr>
          <w:rFonts w:hint="eastAsia" w:ascii="宋体" w:hAnsi="宋体"/>
          <w:color w:val="000000" w:themeColor="text1"/>
          <w:sz w:val="24"/>
        </w:rPr>
        <w:t xml:space="preserve">铜山区防汛抢险车采购项目</w:t>
      </w:r>
      <w:r/>
    </w:p>
    <w:p>
      <w:pPr>
        <w:pStyle w:val="861"/>
        <w:ind w:firstLine="504"/>
        <w:spacing w:line="480" w:lineRule="exact"/>
        <w:rPr>
          <w:rFonts w:ascii="宋体" w:hAnsi="宋体"/>
          <w:color w:val="000000" w:themeColor="text1"/>
          <w:spacing w:val="6"/>
          <w:sz w:val="24"/>
        </w:rPr>
      </w:pPr>
      <w:r>
        <w:rPr>
          <w:rFonts w:ascii="宋体" w:hAnsi="宋体"/>
          <w:color w:val="000000" w:themeColor="text1"/>
          <w:spacing w:val="6"/>
          <w:sz w:val="24"/>
        </w:rPr>
        <w:t xml:space="preserve">项目编号：</w:t>
      </w:r>
      <w:r>
        <w:rPr>
          <w:rFonts w:hint="eastAsia" w:ascii="宋体" w:hAnsi="宋体" w:cs="宋体"/>
          <w:color w:val="000000" w:themeColor="text1"/>
          <w:sz w:val="24"/>
        </w:rPr>
        <w:t xml:space="preserve">JSZC-320312-XZWD-G2025-000</w:t>
      </w:r>
      <w:r>
        <w:rPr>
          <w:rFonts w:ascii="宋体" w:hAnsi="宋体" w:cs="宋体"/>
          <w:color w:val="000000" w:themeColor="text1"/>
          <w:sz w:val="24"/>
        </w:rPr>
        <w:t xml:space="preserve">2</w:t>
      </w:r>
      <w:r/>
    </w:p>
    <w:p>
      <w:pPr>
        <w:pStyle w:val="861"/>
        <w:ind w:firstLine="504"/>
        <w:spacing w:line="480" w:lineRule="exact"/>
        <w:rPr>
          <w:rFonts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号）的规定，本单位为符合条件的残疾人福利性单位，且本单位参加</w:t>
      </w:r>
      <w:r>
        <w:rPr>
          <w:rFonts w:ascii="宋体" w:hAnsi="宋体"/>
          <w:color w:val="000000" w:themeColor="text1"/>
          <w:sz w:val="24"/>
        </w:rPr>
        <w:t xml:space="preserve">______</w:t>
      </w:r>
      <w:r>
        <w:rPr>
          <w:rFonts w:ascii="宋体" w:hAnsi="宋体"/>
          <w:color w:val="000000" w:themeColor="text1"/>
          <w:spacing w:val="6"/>
          <w:sz w:val="24"/>
        </w:rPr>
        <w:t xml:space="preserve">单位的</w:t>
      </w:r>
      <w:r>
        <w:rPr>
          <w:rFonts w:ascii="宋体" w:hAnsi="宋体"/>
          <w:color w:val="000000" w:themeColor="text1"/>
          <w:sz w:val="24"/>
        </w:rPr>
        <w:t xml:space="preserve">______</w:t>
      </w:r>
      <w:r>
        <w:rPr>
          <w:rFonts w:ascii="宋体" w:hAnsi="宋体"/>
          <w:color w:val="000000" w:themeColor="text1"/>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61"/>
        <w:ind w:firstLine="504"/>
        <w:spacing w:line="480" w:lineRule="exact"/>
        <w:rPr>
          <w:rFonts w:ascii="宋体" w:hAnsi="宋体"/>
          <w:color w:val="000000" w:themeColor="text1"/>
          <w:spacing w:val="6"/>
          <w:sz w:val="24"/>
        </w:rPr>
      </w:pPr>
      <w:r>
        <w:rPr>
          <w:rFonts w:ascii="宋体" w:hAnsi="宋体"/>
          <w:color w:val="000000" w:themeColor="text1"/>
          <w:spacing w:val="6"/>
          <w:sz w:val="24"/>
        </w:rPr>
        <w:t xml:space="preserve">本单位对上述声明的真实性负责。如有虚假，将依法承担相应责任。</w:t>
      </w:r>
      <w:r/>
    </w:p>
    <w:p>
      <w:pPr>
        <w:pStyle w:val="861"/>
        <w:ind w:firstLine="504"/>
        <w:spacing w:line="480" w:lineRule="exact"/>
        <w:rPr>
          <w:rFonts w:ascii="宋体" w:hAnsi="宋体"/>
          <w:color w:val="000000" w:themeColor="text1"/>
          <w:spacing w:val="6"/>
          <w:sz w:val="24"/>
        </w:rPr>
      </w:pPr>
      <w:r>
        <w:rPr>
          <w:rFonts w:ascii="宋体" w:hAnsi="宋体"/>
          <w:color w:val="000000" w:themeColor="text1"/>
          <w:spacing w:val="6"/>
          <w:sz w:val="24"/>
        </w:rPr>
      </w:r>
      <w:r/>
    </w:p>
    <w:p>
      <w:pPr>
        <w:pStyle w:val="861"/>
        <w:ind w:firstLine="504"/>
        <w:spacing w:line="480" w:lineRule="exact"/>
        <w:rPr>
          <w:rFonts w:ascii="宋体" w:hAnsi="宋体"/>
          <w:color w:val="000000" w:themeColor="text1"/>
          <w:spacing w:val="6"/>
          <w:sz w:val="24"/>
        </w:rPr>
      </w:pPr>
      <w:r>
        <w:rPr>
          <w:rFonts w:ascii="宋体" w:hAnsi="宋体"/>
          <w:color w:val="000000" w:themeColor="text1"/>
          <w:spacing w:val="6"/>
          <w:sz w:val="24"/>
        </w:rPr>
      </w:r>
      <w:r/>
    </w:p>
    <w:p>
      <w:pPr>
        <w:pStyle w:val="861"/>
        <w:ind w:firstLine="2160"/>
        <w:spacing w:line="480" w:lineRule="exact"/>
        <w:rPr>
          <w:rFonts w:ascii="宋体" w:hAnsi="宋体"/>
          <w:color w:val="000000" w:themeColor="text1"/>
          <w:sz w:val="24"/>
        </w:rPr>
      </w:pPr>
      <w:r>
        <w:rPr>
          <w:rFonts w:ascii="宋体" w:hAnsi="宋体"/>
          <w:color w:val="000000" w:themeColor="text1"/>
          <w:sz w:val="24"/>
        </w:rPr>
      </w:r>
      <w:r/>
    </w:p>
    <w:p>
      <w:pPr>
        <w:pStyle w:val="861"/>
        <w:ind w:firstLine="2160"/>
        <w:spacing w:line="480" w:lineRule="exact"/>
        <w:rPr>
          <w:rFonts w:ascii="宋体" w:hAnsi="宋体"/>
          <w:color w:val="000000" w:themeColor="text1"/>
          <w:sz w:val="24"/>
        </w:rPr>
      </w:pPr>
      <w:r>
        <w:rPr>
          <w:rFonts w:ascii="宋体" w:hAnsi="宋体"/>
          <w:color w:val="000000" w:themeColor="text1"/>
          <w:sz w:val="24"/>
        </w:rPr>
      </w:r>
      <w:r/>
    </w:p>
    <w:p>
      <w:pPr>
        <w:pStyle w:val="861"/>
        <w:ind w:firstLine="2160"/>
        <w:spacing w:line="480" w:lineRule="exact"/>
        <w:rPr>
          <w:rFonts w:ascii="宋体" w:hAnsi="宋体"/>
          <w:color w:val="000000" w:themeColor="text1"/>
          <w:sz w:val="24"/>
        </w:rPr>
      </w:pPr>
      <w:r>
        <w:rPr>
          <w:rFonts w:ascii="宋体" w:hAnsi="宋体"/>
          <w:color w:val="000000" w:themeColor="text1"/>
          <w:sz w:val="24"/>
        </w:rPr>
      </w:r>
      <w:r/>
    </w:p>
    <w:p>
      <w:pPr>
        <w:pStyle w:val="861"/>
        <w:ind w:firstLine="4749"/>
        <w:spacing w:line="480" w:lineRule="exact"/>
        <w:rPr>
          <w:rFonts w:ascii="宋体" w:hAnsi="宋体"/>
          <w:color w:val="000000" w:themeColor="text1"/>
          <w:sz w:val="24"/>
        </w:rPr>
      </w:pPr>
      <w:r>
        <w:rPr>
          <w:rFonts w:hint="eastAsia" w:ascii="宋体" w:hAnsi="宋体"/>
          <w:color w:val="000000" w:themeColor="text1"/>
          <w:sz w:val="24"/>
        </w:rPr>
        <w:t xml:space="preserve">投标人</w:t>
      </w:r>
      <w:r>
        <w:rPr>
          <w:rFonts w:ascii="宋体" w:hAnsi="宋体"/>
          <w:color w:val="000000" w:themeColor="text1"/>
          <w:sz w:val="24"/>
        </w:rPr>
        <w:t xml:space="preserve">：</w:t>
      </w:r>
      <w:r>
        <w:rPr>
          <w:rFonts w:ascii="宋体" w:hAnsi="宋体"/>
          <w:color w:val="000000" w:themeColor="text1"/>
          <w:sz w:val="24"/>
          <w:u w:val="single"/>
        </w:rPr>
        <w:t xml:space="preserve">           </w:t>
      </w:r>
      <w:r>
        <w:rPr>
          <w:rFonts w:ascii="宋体" w:hAnsi="宋体"/>
          <w:color w:val="000000" w:themeColor="text1"/>
          <w:sz w:val="24"/>
        </w:rPr>
        <w:t xml:space="preserve">（盖电子签章）</w:t>
      </w:r>
      <w:r/>
    </w:p>
    <w:p>
      <w:pPr>
        <w:pStyle w:val="861"/>
        <w:ind w:firstLine="4800"/>
        <w:spacing w:line="480" w:lineRule="exact"/>
        <w:rPr>
          <w:rFonts w:ascii="宋体" w:hAnsi="宋体"/>
          <w:color w:val="000000" w:themeColor="text1"/>
          <w:sz w:val="24"/>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rPr>
        <w:t xml:space="preserve">日</w:t>
      </w:r>
      <w:r>
        <w:rPr>
          <w:rFonts w:hint="eastAsia" w:ascii="宋体" w:hAnsi="宋体"/>
          <w:color w:val="000000" w:themeColor="text1"/>
          <w:sz w:val="24"/>
        </w:rPr>
        <w:t xml:space="preserve">  </w:t>
      </w:r>
      <w:r>
        <w:rPr>
          <w:rFonts w:ascii="宋体" w:hAnsi="宋体"/>
          <w:color w:val="000000" w:themeColor="text1"/>
          <w:sz w:val="24"/>
        </w:rPr>
        <w:t xml:space="preserve">期：   年 </w:t>
      </w:r>
      <w:r>
        <w:rPr>
          <w:rFonts w:hint="eastAsia" w:ascii="宋体" w:hAnsi="宋体"/>
          <w:color w:val="000000" w:themeColor="text1"/>
          <w:sz w:val="24"/>
        </w:rPr>
        <w:t xml:space="preserve"> </w:t>
      </w:r>
      <w:r>
        <w:rPr>
          <w:rFonts w:ascii="宋体" w:hAnsi="宋体"/>
          <w:color w:val="000000" w:themeColor="text1"/>
          <w:sz w:val="24"/>
        </w:rPr>
        <w:t xml:space="preserve"> 月 </w:t>
      </w:r>
      <w:r>
        <w:rPr>
          <w:rFonts w:hint="eastAsia" w:ascii="宋体" w:hAnsi="宋体"/>
          <w:color w:val="000000" w:themeColor="text1"/>
          <w:sz w:val="24"/>
        </w:rPr>
        <w:t xml:space="preserve"> </w:t>
      </w:r>
      <w:r>
        <w:rPr>
          <w:rFonts w:ascii="宋体" w:hAnsi="宋体"/>
          <w:color w:val="000000" w:themeColor="text1"/>
          <w:sz w:val="24"/>
        </w:rPr>
        <w:t xml:space="preserve"> 日</w:t>
      </w:r>
      <w:r/>
    </w:p>
    <w:p>
      <w:pPr>
        <w:pStyle w:val="861"/>
        <w:numPr>
          <w:ilvl w:val="0"/>
          <w:numId w:val="26"/>
        </w:numPr>
        <w:jc w:val="center"/>
        <w:spacing w:before="181" w:line="360" w:lineRule="auto"/>
        <w:rPr>
          <w:rFonts w:ascii="宋体" w:hAnsi="宋体"/>
          <w:b/>
          <w:bCs/>
          <w:color w:val="000000" w:themeColor="text1"/>
          <w:sz w:val="36"/>
          <w:szCs w:val="36"/>
        </w:rPr>
      </w:pPr>
      <w:r>
        <w:rPr>
          <w:rFonts w:ascii="宋体" w:hAnsi="宋体"/>
          <w:b/>
          <w:bCs/>
          <w:color w:val="000000" w:themeColor="text1"/>
          <w:sz w:val="36"/>
          <w:szCs w:val="36"/>
        </w:rPr>
        <w:t xml:space="preserve">投标人参加政府采购活动前3年内在经营活动中没有重大违法记录的书面声明格式</w:t>
      </w:r>
      <w:r/>
    </w:p>
    <w:p>
      <w:pPr>
        <w:pStyle w:val="861"/>
        <w:ind w:firstLine="480"/>
        <w:spacing w:line="480" w:lineRule="exact"/>
        <w:rPr>
          <w:rFonts w:ascii="宋体" w:hAnsi="宋体"/>
          <w:color w:val="000000" w:themeColor="text1"/>
          <w:sz w:val="24"/>
        </w:rPr>
      </w:pPr>
      <w:r>
        <w:rPr>
          <w:rFonts w:ascii="宋体" w:hAnsi="宋体"/>
          <w:color w:val="000000" w:themeColor="text1"/>
          <w:sz w:val="24"/>
        </w:rPr>
      </w:r>
      <w:r/>
    </w:p>
    <w:p>
      <w:pPr>
        <w:pStyle w:val="861"/>
        <w:ind w:firstLine="480"/>
        <w:spacing w:line="360" w:lineRule="auto"/>
        <w:rPr>
          <w:rFonts w:ascii="宋体" w:hAnsi="宋体"/>
          <w:color w:val="000000" w:themeColor="text1"/>
          <w:sz w:val="24"/>
        </w:rPr>
      </w:pPr>
      <w:r>
        <w:rPr>
          <w:rFonts w:ascii="宋体" w:hAnsi="宋体"/>
          <w:color w:val="000000" w:themeColor="text1"/>
          <w:sz w:val="24"/>
        </w:rPr>
        <w:t xml:space="preserve">我单位在参加</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项目（项目编号：</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100"/>
        <w:ind w:firstLine="480"/>
        <w:spacing w:before="0" w:beforeAutospacing="0" w:after="0" w:afterAutospacing="0" w:line="360" w:lineRule="auto"/>
        <w:rPr>
          <w:color w:val="000000" w:themeColor="text1"/>
        </w:rPr>
      </w:pPr>
      <w:r>
        <w:rPr>
          <w:color w:val="000000" w:themeColor="text1"/>
        </w:rPr>
        <w:t xml:space="preserve">我单位对上述声明的真实性负责。如有虚假，将依法承担相应责任。</w:t>
      </w:r>
      <w:r/>
    </w:p>
    <w:p>
      <w:pPr>
        <w:pStyle w:val="861"/>
        <w:spacing w:line="360" w:lineRule="auto"/>
        <w:rPr>
          <w:rFonts w:ascii="宋体" w:hAnsi="宋体"/>
          <w:color w:val="000000" w:themeColor="text1"/>
          <w:sz w:val="24"/>
        </w:rPr>
      </w:pPr>
      <w:r>
        <w:rPr>
          <w:rFonts w:ascii="宋体" w:hAnsi="宋体"/>
          <w:color w:val="000000" w:themeColor="text1"/>
          <w:sz w:val="24"/>
        </w:rPr>
      </w:r>
      <w:r/>
    </w:p>
    <w:p>
      <w:pPr>
        <w:pStyle w:val="861"/>
        <w:spacing w:line="480" w:lineRule="exact"/>
        <w:rPr>
          <w:rFonts w:ascii="宋体" w:hAnsi="宋体"/>
          <w:color w:val="000000" w:themeColor="text1"/>
          <w:sz w:val="24"/>
        </w:rPr>
      </w:pPr>
      <w:r>
        <w:rPr>
          <w:rFonts w:ascii="宋体" w:hAnsi="宋体"/>
          <w:color w:val="000000" w:themeColor="text1"/>
          <w:sz w:val="24"/>
        </w:rPr>
      </w:r>
      <w:r/>
    </w:p>
    <w:p>
      <w:pPr>
        <w:pStyle w:val="861"/>
        <w:ind w:firstLine="2400"/>
        <w:spacing w:line="360" w:lineRule="auto"/>
        <w:rPr>
          <w:rFonts w:ascii="宋体" w:hAnsi="宋体"/>
          <w:color w:val="000000" w:themeColor="text1"/>
          <w:sz w:val="24"/>
        </w:rPr>
      </w:pPr>
      <w:r>
        <w:rPr>
          <w:rFonts w:ascii="宋体" w:hAnsi="宋体"/>
          <w:color w:val="000000" w:themeColor="text1"/>
          <w:sz w:val="24"/>
        </w:rPr>
      </w:r>
      <w:r/>
    </w:p>
    <w:p>
      <w:pPr>
        <w:pStyle w:val="861"/>
        <w:ind w:firstLine="2400"/>
        <w:spacing w:line="360" w:lineRule="auto"/>
        <w:rPr>
          <w:rFonts w:ascii="宋体" w:hAnsi="宋体"/>
          <w:color w:val="000000" w:themeColor="text1"/>
          <w:sz w:val="24"/>
        </w:rPr>
      </w:pPr>
      <w:r>
        <w:rPr>
          <w:rFonts w:ascii="宋体" w:hAnsi="宋体"/>
          <w:color w:val="000000" w:themeColor="text1"/>
          <w:sz w:val="24"/>
        </w:rPr>
      </w:r>
      <w:r/>
    </w:p>
    <w:p>
      <w:pPr>
        <w:pStyle w:val="861"/>
        <w:ind w:firstLine="2400"/>
        <w:spacing w:line="360" w:lineRule="auto"/>
        <w:rPr>
          <w:rFonts w:ascii="宋体" w:hAnsi="宋体"/>
          <w:color w:val="000000" w:themeColor="text1"/>
          <w:sz w:val="24"/>
        </w:rPr>
      </w:pPr>
      <w:r>
        <w:rPr>
          <w:rFonts w:ascii="宋体" w:hAnsi="宋体"/>
          <w:color w:val="000000" w:themeColor="text1"/>
          <w:sz w:val="24"/>
        </w:rPr>
      </w:r>
      <w:r/>
    </w:p>
    <w:p>
      <w:pPr>
        <w:pStyle w:val="861"/>
        <w:ind w:firstLine="3600"/>
        <w:spacing w:line="360" w:lineRule="auto"/>
        <w:rPr>
          <w:color w:val="000000" w:themeColor="text1"/>
        </w:rPr>
      </w:pPr>
      <w:r>
        <w:rPr>
          <w:rFonts w:hint="eastAsia" w:ascii="宋体" w:hAnsi="宋体"/>
          <w:color w:val="000000" w:themeColor="text1"/>
          <w:sz w:val="24"/>
        </w:rPr>
        <w:t xml:space="preserve">投标人</w:t>
      </w:r>
      <w:r>
        <w:rPr>
          <w:rFonts w:ascii="宋体" w:hAnsi="宋体"/>
          <w:color w:val="000000" w:themeColor="text1"/>
          <w:sz w:val="24"/>
        </w:rPr>
        <w:t xml:space="preserve">：</w:t>
      </w:r>
      <w:r>
        <w:rPr>
          <w:rFonts w:ascii="宋体" w:hAnsi="宋体"/>
          <w:color w:val="000000" w:themeColor="text1"/>
          <w:sz w:val="24"/>
          <w:u w:val="single"/>
        </w:rPr>
        <w:t xml:space="preserve">           </w:t>
      </w:r>
      <w:r>
        <w:rPr>
          <w:rFonts w:ascii="宋体" w:hAnsi="宋体"/>
          <w:color w:val="000000" w:themeColor="text1"/>
          <w:sz w:val="24"/>
        </w:rPr>
        <w:t xml:space="preserve">（盖电子签章）</w:t>
      </w:r>
      <w:r/>
    </w:p>
    <w:p>
      <w:pPr>
        <w:pStyle w:val="861"/>
        <w:ind w:firstLine="3600"/>
        <w:spacing w:line="360" w:lineRule="auto"/>
        <w:rPr>
          <w:rFonts w:ascii="宋体" w:hAnsi="宋体"/>
          <w:color w:val="000000" w:themeColor="text1"/>
          <w:sz w:val="24"/>
        </w:rPr>
      </w:pPr>
      <w:r>
        <w:rPr>
          <w:rFonts w:ascii="宋体" w:hAnsi="宋体"/>
          <w:color w:val="000000" w:themeColor="text1"/>
          <w:sz w:val="24"/>
        </w:rPr>
        <w:t xml:space="preserve">日</w:t>
      </w:r>
      <w:r>
        <w:rPr>
          <w:rFonts w:hint="eastAsia" w:ascii="宋体" w:hAnsi="宋体"/>
          <w:color w:val="000000" w:themeColor="text1"/>
          <w:sz w:val="24"/>
        </w:rPr>
        <w:t xml:space="preserve">   </w:t>
      </w:r>
      <w:r>
        <w:rPr>
          <w:rFonts w:ascii="宋体" w:hAnsi="宋体"/>
          <w:color w:val="000000" w:themeColor="text1"/>
          <w:sz w:val="24"/>
        </w:rPr>
        <w:t xml:space="preserve">期：  </w:t>
      </w:r>
      <w:r>
        <w:rPr>
          <w:rFonts w:hint="eastAsia" w:ascii="宋体" w:hAnsi="宋体"/>
          <w:color w:val="000000" w:themeColor="text1"/>
          <w:sz w:val="24"/>
        </w:rPr>
        <w:t xml:space="preserve">   </w:t>
      </w:r>
      <w:r>
        <w:rPr>
          <w:rFonts w:ascii="宋体" w:hAnsi="宋体"/>
          <w:color w:val="000000" w:themeColor="text1"/>
          <w:sz w:val="24"/>
        </w:rPr>
        <w:t xml:space="preserve"> 年 </w:t>
      </w:r>
      <w:r>
        <w:rPr>
          <w:rFonts w:hint="eastAsia" w:ascii="宋体" w:hAnsi="宋体"/>
          <w:color w:val="000000" w:themeColor="text1"/>
          <w:sz w:val="24"/>
        </w:rPr>
        <w:t xml:space="preserve">  </w:t>
      </w:r>
      <w:r>
        <w:rPr>
          <w:rFonts w:ascii="宋体" w:hAnsi="宋体"/>
          <w:color w:val="000000" w:themeColor="text1"/>
          <w:sz w:val="24"/>
        </w:rPr>
        <w:t xml:space="preserve"> 月 </w:t>
      </w:r>
      <w:r>
        <w:rPr>
          <w:rFonts w:hint="eastAsia" w:ascii="宋体" w:hAnsi="宋体"/>
          <w:color w:val="000000" w:themeColor="text1"/>
          <w:sz w:val="24"/>
        </w:rPr>
        <w:t xml:space="preserve">   </w:t>
      </w:r>
      <w:r>
        <w:rPr>
          <w:rFonts w:ascii="宋体" w:hAnsi="宋体"/>
          <w:color w:val="000000" w:themeColor="text1"/>
          <w:sz w:val="24"/>
        </w:rPr>
        <w:t xml:space="preserve">日</w:t>
      </w:r>
      <w:r/>
    </w:p>
    <w:p>
      <w:pPr>
        <w:pStyle w:val="861"/>
        <w:ind w:firstLine="560"/>
        <w:jc w:val="center"/>
        <w:spacing w:line="360" w:lineRule="auto"/>
        <w:rPr>
          <w:rFonts w:ascii="宋体" w:hAnsi="宋体"/>
          <w:color w:val="000000" w:themeColor="text1"/>
          <w:sz w:val="28"/>
          <w:szCs w:val="28"/>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8"/>
          <w:szCs w:val="28"/>
        </w:rPr>
      </w:r>
      <w:r/>
    </w:p>
    <w:p>
      <w:pPr>
        <w:pStyle w:val="861"/>
        <w:ind w:firstLine="560"/>
        <w:jc w:val="center"/>
        <w:spacing w:line="360" w:lineRule="auto"/>
        <w:rPr>
          <w:rFonts w:ascii="宋体" w:hAnsi="宋体"/>
          <w:b/>
          <w:bCs/>
          <w:color w:val="000000" w:themeColor="text1"/>
          <w:sz w:val="36"/>
          <w:szCs w:val="36"/>
        </w:rPr>
      </w:pPr>
      <w:r>
        <w:rPr>
          <w:rFonts w:ascii="宋体" w:hAnsi="宋体"/>
          <w:b/>
          <w:bCs/>
          <w:color w:val="000000" w:themeColor="text1"/>
          <w:sz w:val="36"/>
          <w:szCs w:val="36"/>
        </w:rPr>
        <w:t xml:space="preserve">九、具备履行合同所必需的设备和专业技术能力的书面声明（附证明材料扫描件）格式</w:t>
      </w:r>
      <w:r/>
    </w:p>
    <w:p>
      <w:pPr>
        <w:pStyle w:val="861"/>
        <w:ind w:firstLine="480"/>
        <w:spacing w:line="380" w:lineRule="exact"/>
        <w:rPr>
          <w:rFonts w:ascii="宋体" w:hAnsi="宋体"/>
          <w:color w:val="000000" w:themeColor="text1"/>
          <w:sz w:val="24"/>
        </w:rPr>
      </w:pPr>
      <w:r>
        <w:rPr>
          <w:rFonts w:ascii="宋体" w:hAnsi="宋体"/>
          <w:color w:val="000000" w:themeColor="text1"/>
          <w:sz w:val="24"/>
        </w:rPr>
      </w:r>
      <w:r/>
    </w:p>
    <w:p>
      <w:pPr>
        <w:pStyle w:val="861"/>
        <w:ind w:firstLine="480"/>
        <w:spacing w:line="360" w:lineRule="auto"/>
        <w:rPr>
          <w:rFonts w:ascii="宋体" w:hAnsi="宋体"/>
          <w:color w:val="000000" w:themeColor="text1"/>
          <w:sz w:val="24"/>
          <w:u w:val="single"/>
        </w:rPr>
      </w:pPr>
      <w:r>
        <w:rPr>
          <w:rFonts w:ascii="宋体" w:hAnsi="宋体"/>
          <w:color w:val="000000" w:themeColor="text1"/>
          <w:sz w:val="24"/>
        </w:rPr>
        <w:t xml:space="preserve">项目名称：</w:t>
      </w:r>
      <w:r>
        <w:rPr>
          <w:rFonts w:hint="eastAsia" w:ascii="宋体" w:hAnsi="宋体"/>
          <w:color w:val="000000" w:themeColor="text1"/>
          <w:sz w:val="24"/>
        </w:rPr>
        <w:t xml:space="preserve">铜山区防汛抢险车采购项目</w:t>
      </w:r>
      <w:r/>
    </w:p>
    <w:p>
      <w:pPr>
        <w:pStyle w:val="861"/>
        <w:ind w:firstLine="480"/>
        <w:spacing w:line="360" w:lineRule="auto"/>
        <w:rPr>
          <w:rFonts w:ascii="宋体" w:hAnsi="宋体"/>
          <w:color w:val="000000" w:themeColor="text1"/>
          <w:spacing w:val="6"/>
          <w:sz w:val="24"/>
        </w:rPr>
      </w:pPr>
      <w:r>
        <w:rPr>
          <w:rFonts w:ascii="宋体" w:hAnsi="宋体"/>
          <w:color w:val="000000" w:themeColor="text1"/>
          <w:sz w:val="24"/>
        </w:rPr>
        <w:t xml:space="preserve">项目编号：</w:t>
      </w:r>
      <w:r>
        <w:rPr>
          <w:rFonts w:hint="eastAsia" w:ascii="宋体" w:hAnsi="宋体" w:cs="宋体"/>
          <w:color w:val="000000" w:themeColor="text1"/>
          <w:sz w:val="24"/>
        </w:rPr>
        <w:t xml:space="preserve">JSZC-320312-XZWD-G2025-000</w:t>
      </w:r>
      <w:r>
        <w:rPr>
          <w:rFonts w:ascii="宋体" w:hAnsi="宋体" w:cs="宋体"/>
          <w:color w:val="000000" w:themeColor="text1"/>
          <w:sz w:val="24"/>
        </w:rPr>
        <w:t xml:space="preserve">2</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投标人郑重声明：投标人具备履行合同（项目名称：</w:t>
      </w:r>
      <w:r>
        <w:rPr>
          <w:rFonts w:ascii="宋体" w:hAnsi="宋体"/>
          <w:color w:val="000000" w:themeColor="text1"/>
          <w:sz w:val="24"/>
          <w:szCs w:val="22"/>
        </w:rPr>
        <w:t xml:space="preserve">             </w:t>
      </w:r>
      <w:r>
        <w:rPr>
          <w:rFonts w:ascii="宋体" w:hAnsi="宋体"/>
          <w:color w:val="000000" w:themeColor="text1"/>
          <w:sz w:val="24"/>
        </w:rPr>
        <w:t xml:space="preserve">，项目编号：              ）所必需的设备和专业技术能力，具体为：</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设备：</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1、</w:t>
      </w:r>
      <w:r>
        <w:rPr>
          <w:rFonts w:ascii="宋体" w:hAnsi="宋体"/>
          <w:color w:val="000000" w:themeColor="text1"/>
          <w:sz w:val="24"/>
          <w:u w:val="single"/>
        </w:rPr>
        <w:t xml:space="preserve">                          </w:t>
      </w:r>
      <w:r>
        <w:rPr>
          <w:rFonts w:ascii="宋体" w:hAnsi="宋体"/>
          <w:color w:val="000000" w:themeColor="text1"/>
          <w:sz w:val="24"/>
        </w:rPr>
        <w:t xml:space="preserve"> （证明材料扫描件附后）</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u w:val="single"/>
        </w:rPr>
        <w:t xml:space="preserve">                          </w:t>
      </w:r>
      <w:r>
        <w:rPr>
          <w:rFonts w:ascii="宋体" w:hAnsi="宋体"/>
          <w:color w:val="000000" w:themeColor="text1"/>
          <w:sz w:val="24"/>
        </w:rPr>
        <w:t xml:space="preserve"> （证明材料扫描件附后）</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3、</w:t>
      </w:r>
      <w:r>
        <w:rPr>
          <w:rFonts w:ascii="宋体" w:hAnsi="宋体"/>
          <w:color w:val="000000" w:themeColor="text1"/>
          <w:sz w:val="24"/>
          <w:u w:val="single"/>
        </w:rPr>
        <w:t xml:space="preserve">                          </w:t>
      </w:r>
      <w:r>
        <w:rPr>
          <w:rFonts w:ascii="宋体" w:hAnsi="宋体"/>
          <w:color w:val="000000" w:themeColor="text1"/>
          <w:sz w:val="24"/>
        </w:rPr>
        <w:t xml:space="preserve"> （证明材料扫描件附后）</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专业技术能力：</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1、</w:t>
      </w:r>
      <w:r>
        <w:rPr>
          <w:rFonts w:ascii="宋体" w:hAnsi="宋体"/>
          <w:color w:val="000000" w:themeColor="text1"/>
          <w:sz w:val="24"/>
          <w:u w:val="single"/>
        </w:rPr>
        <w:t xml:space="preserve">                          </w:t>
      </w:r>
      <w:r>
        <w:rPr>
          <w:rFonts w:ascii="宋体" w:hAnsi="宋体"/>
          <w:color w:val="000000" w:themeColor="text1"/>
          <w:sz w:val="24"/>
        </w:rPr>
        <w:t xml:space="preserve"> （证明材料扫描件附后）</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u w:val="single"/>
        </w:rPr>
        <w:t xml:space="preserve">                          </w:t>
      </w:r>
      <w:r>
        <w:rPr>
          <w:rFonts w:ascii="宋体" w:hAnsi="宋体"/>
          <w:color w:val="000000" w:themeColor="text1"/>
          <w:sz w:val="24"/>
        </w:rPr>
        <w:t xml:space="preserve"> （证明材料扫描件附后）</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3、</w:t>
      </w:r>
      <w:r>
        <w:rPr>
          <w:rFonts w:ascii="宋体" w:hAnsi="宋体"/>
          <w:color w:val="000000" w:themeColor="text1"/>
          <w:sz w:val="24"/>
          <w:u w:val="single"/>
        </w:rPr>
        <w:t xml:space="preserve">                          </w:t>
      </w:r>
      <w:r>
        <w:rPr>
          <w:rFonts w:ascii="宋体" w:hAnsi="宋体"/>
          <w:color w:val="000000" w:themeColor="text1"/>
          <w:sz w:val="24"/>
        </w:rPr>
        <w:t xml:space="preserve"> （证明材料扫描件附后）</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特此声明。</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投标人对上述声明的真实性负责。如有虚假，将依法承担相应责任。</w:t>
      </w:r>
      <w:r/>
    </w:p>
    <w:p>
      <w:pPr>
        <w:pStyle w:val="861"/>
        <w:spacing w:line="380" w:lineRule="exact"/>
        <w:rPr>
          <w:rFonts w:ascii="宋体" w:hAnsi="宋体"/>
          <w:color w:val="000000" w:themeColor="text1"/>
          <w:sz w:val="24"/>
        </w:rPr>
      </w:pPr>
      <w:r>
        <w:rPr>
          <w:rFonts w:ascii="宋体" w:hAnsi="宋体"/>
          <w:color w:val="000000" w:themeColor="text1"/>
          <w:sz w:val="24"/>
        </w:rPr>
      </w:r>
      <w:r/>
    </w:p>
    <w:p>
      <w:pPr>
        <w:pStyle w:val="861"/>
        <w:spacing w:line="380" w:lineRule="exact"/>
        <w:rPr>
          <w:rFonts w:ascii="宋体" w:hAnsi="宋体"/>
          <w:color w:val="000000" w:themeColor="text1"/>
          <w:sz w:val="24"/>
        </w:rPr>
      </w:pPr>
      <w:r>
        <w:rPr>
          <w:rFonts w:ascii="宋体" w:hAnsi="宋体"/>
          <w:color w:val="000000" w:themeColor="text1"/>
          <w:sz w:val="24"/>
        </w:rPr>
      </w:r>
      <w:r/>
    </w:p>
    <w:p>
      <w:pPr>
        <w:pStyle w:val="861"/>
        <w:spacing w:line="380" w:lineRule="exact"/>
        <w:rPr>
          <w:rFonts w:ascii="宋体" w:hAnsi="宋体"/>
          <w:color w:val="000000" w:themeColor="text1"/>
          <w:sz w:val="24"/>
        </w:rPr>
      </w:pPr>
      <w:r>
        <w:rPr>
          <w:rFonts w:ascii="宋体" w:hAnsi="宋体"/>
          <w:color w:val="000000" w:themeColor="text1"/>
          <w:sz w:val="24"/>
        </w:rPr>
        <w:t xml:space="preserve">                            投标人：</w:t>
      </w:r>
      <w:r>
        <w:rPr>
          <w:rFonts w:ascii="宋体" w:hAnsi="宋体"/>
          <w:color w:val="000000" w:themeColor="text1"/>
          <w:sz w:val="24"/>
          <w:u w:val="single"/>
        </w:rPr>
        <w:t xml:space="preserve">           </w:t>
      </w:r>
      <w:r>
        <w:rPr>
          <w:rFonts w:ascii="宋体" w:hAnsi="宋体"/>
          <w:color w:val="000000" w:themeColor="text1"/>
          <w:sz w:val="24"/>
        </w:rPr>
        <w:t xml:space="preserve">（盖电子签章）</w:t>
      </w:r>
      <w:r/>
    </w:p>
    <w:p>
      <w:pPr>
        <w:pStyle w:val="861"/>
        <w:ind w:firstLine="480"/>
        <w:spacing w:line="380" w:lineRule="exact"/>
        <w:rPr>
          <w:rFonts w:ascii="宋体" w:hAnsi="宋体"/>
          <w:color w:val="000000" w:themeColor="text1"/>
          <w:sz w:val="24"/>
        </w:rPr>
      </w:pPr>
      <w:r>
        <w:rPr>
          <w:rFonts w:ascii="宋体" w:hAnsi="宋体"/>
          <w:color w:val="000000" w:themeColor="text1"/>
          <w:sz w:val="24"/>
        </w:rPr>
        <w:t xml:space="preserve">                   </w:t>
      </w:r>
      <w:r/>
    </w:p>
    <w:p>
      <w:pPr>
        <w:pStyle w:val="861"/>
        <w:ind w:firstLine="3360"/>
        <w:spacing w:line="480" w:lineRule="exact"/>
        <w:rPr>
          <w:rFonts w:ascii="宋体" w:hAnsi="宋体"/>
          <w:color w:val="000000" w:themeColor="text1"/>
          <w:sz w:val="24"/>
        </w:rPr>
      </w:pPr>
      <w:r>
        <w:rPr>
          <w:rFonts w:ascii="宋体" w:hAnsi="宋体"/>
          <w:color w:val="000000" w:themeColor="text1"/>
          <w:sz w:val="24"/>
        </w:rPr>
        <w:t xml:space="preserve">日期：   </w:t>
      </w:r>
      <w:r>
        <w:rPr>
          <w:rFonts w:hint="eastAsia" w:ascii="宋体" w:hAnsi="宋体"/>
          <w:color w:val="000000" w:themeColor="text1"/>
          <w:sz w:val="24"/>
        </w:rPr>
        <w:t xml:space="preserve"> </w:t>
      </w:r>
      <w:r>
        <w:rPr>
          <w:rFonts w:ascii="宋体" w:hAnsi="宋体"/>
          <w:color w:val="000000" w:themeColor="text1"/>
          <w:sz w:val="24"/>
        </w:rPr>
        <w:t xml:space="preserve">年  </w:t>
      </w:r>
      <w:r>
        <w:rPr>
          <w:rFonts w:hint="eastAsia" w:ascii="宋体" w:hAnsi="宋体"/>
          <w:color w:val="000000" w:themeColor="text1"/>
          <w:sz w:val="24"/>
        </w:rPr>
        <w:t xml:space="preserve">  </w:t>
      </w:r>
      <w:r>
        <w:rPr>
          <w:rFonts w:ascii="宋体" w:hAnsi="宋体"/>
          <w:color w:val="000000" w:themeColor="text1"/>
          <w:sz w:val="24"/>
        </w:rPr>
        <w:t xml:space="preserve">月  </w:t>
      </w:r>
      <w:r>
        <w:rPr>
          <w:rFonts w:hint="eastAsia" w:ascii="宋体" w:hAnsi="宋体"/>
          <w:color w:val="000000" w:themeColor="text1"/>
          <w:sz w:val="24"/>
        </w:rPr>
        <w:t xml:space="preserve"> </w:t>
      </w:r>
      <w:r>
        <w:rPr>
          <w:rFonts w:ascii="宋体" w:hAnsi="宋体"/>
          <w:color w:val="000000" w:themeColor="text1"/>
          <w:sz w:val="24"/>
        </w:rPr>
        <w:t xml:space="preserve">日</w:t>
      </w:r>
      <w:r/>
    </w:p>
    <w:p>
      <w:pPr>
        <w:pStyle w:val="1271"/>
        <w:jc w:val="both"/>
        <w:spacing w:before="0" w:beforeAutospacing="0" w:after="0" w:afterAutospacing="0" w:line="520" w:lineRule="atLeast"/>
        <w:shd w:val="clear" w:color="auto" w:fill="ffffff"/>
        <w:rPr>
          <w:b/>
          <w:bCs/>
          <w:color w:val="000000" w:themeColor="text1"/>
          <w:sz w:val="36"/>
          <w:szCs w:val="36"/>
        </w:rPr>
        <w:sectPr>
          <w:footnotePr/>
          <w:endnotePr/>
          <w:type w:val="nextPage"/>
          <w:pgSz w:w="11906" w:h="16838" w:orient="portrait"/>
          <w:pgMar w:top="1393" w:right="1418" w:bottom="1474" w:left="1474" w:header="851" w:footer="992" w:gutter="0"/>
          <w:cols w:num="1" w:sep="0" w:space="1701" w:equalWidth="1"/>
          <w:docGrid w:linePitch="360"/>
        </w:sectPr>
      </w:pPr>
      <w:r>
        <w:rPr>
          <w:b/>
          <w:bCs/>
          <w:color w:val="000000" w:themeColor="text1"/>
          <w:sz w:val="36"/>
          <w:szCs w:val="36"/>
        </w:rPr>
      </w:r>
      <w:r/>
    </w:p>
    <w:p>
      <w:pPr>
        <w:pStyle w:val="1271"/>
        <w:ind w:firstLine="420"/>
        <w:jc w:val="center"/>
        <w:spacing w:before="0" w:beforeAutospacing="0" w:after="0" w:afterAutospacing="0" w:line="520" w:lineRule="atLeast"/>
        <w:shd w:val="clear" w:color="auto" w:fill="ffffff"/>
        <w:rPr>
          <w:b/>
          <w:bCs/>
          <w:color w:val="000000" w:themeColor="text1"/>
          <w:sz w:val="36"/>
          <w:szCs w:val="36"/>
        </w:rPr>
      </w:pPr>
      <w:r>
        <w:rPr>
          <w:rStyle w:val="1049"/>
          <w:rFonts w:hint="eastAsia" w:ascii="宋体" w:hAnsi="宋体" w:eastAsia="宋体" w:cs="宋体"/>
          <w:b/>
          <w:bCs/>
          <w:color w:val="000000" w:themeColor="text1"/>
          <w:sz w:val="36"/>
          <w:szCs w:val="36"/>
        </w:rPr>
        <w:t xml:space="preserve">十、</w:t>
      </w:r>
      <w:r>
        <w:rPr>
          <w:b/>
          <w:bCs/>
          <w:color w:val="000000" w:themeColor="text1"/>
          <w:sz w:val="36"/>
          <w:szCs w:val="36"/>
        </w:rPr>
        <w:t xml:space="preserve">预付款保函支付条款模板</w:t>
      </w:r>
      <w:r/>
    </w:p>
    <w:p>
      <w:pPr>
        <w:pStyle w:val="861"/>
        <w:ind w:firstLine="484"/>
        <w:spacing w:line="480" w:lineRule="atLeast"/>
        <w:shd w:val="clear" w:color="auto" w:fill="ffffff"/>
        <w:widowControl/>
        <w:rPr>
          <w:rFonts w:ascii="宋体" w:hAnsi="宋体"/>
          <w:color w:val="000000" w:themeColor="text1"/>
          <w:sz w:val="24"/>
        </w:rPr>
      </w:pPr>
      <w:r>
        <w:rPr>
          <w:rFonts w:ascii="宋体" w:hAnsi="宋体"/>
          <w:bCs/>
          <w:color w:val="000000" w:themeColor="text1"/>
          <w:sz w:val="24"/>
        </w:rPr>
        <w:t xml:space="preserve">符合条件一：提交预付款保函的</w:t>
      </w:r>
      <w:r/>
    </w:p>
    <w:p>
      <w:pPr>
        <w:pStyle w:val="861"/>
        <w:ind w:firstLine="482"/>
        <w:spacing w:line="480" w:lineRule="atLeast"/>
        <w:shd w:val="clear" w:color="auto" w:fill="ffffff"/>
        <w:widowControl/>
        <w:rPr>
          <w:rFonts w:ascii="宋体" w:hAnsi="宋体"/>
          <w:color w:val="000000" w:themeColor="text1"/>
          <w:sz w:val="24"/>
        </w:rPr>
      </w:pPr>
      <w:r>
        <w:rPr>
          <w:rFonts w:ascii="宋体" w:hAnsi="宋体"/>
          <w:color w:val="000000" w:themeColor="text1"/>
          <w:sz w:val="24"/>
        </w:rPr>
        <w:t xml:space="preserve">（1）合同签订且乙方向甲方出具预付款保函后</w:t>
      </w:r>
      <w:r>
        <w:rPr>
          <w:rFonts w:ascii="宋体" w:hAnsi="宋体"/>
          <w:color w:val="000000" w:themeColor="text1"/>
          <w:sz w:val="24"/>
          <w:u w:val="single"/>
        </w:rPr>
        <w:t xml:space="preserve"> </w:t>
      </w:r>
      <w:r>
        <w:rPr>
          <w:rFonts w:ascii="宋体" w:hAnsi="宋体"/>
          <w:color w:val="000000" w:themeColor="text1"/>
          <w:sz w:val="24"/>
        </w:rPr>
        <w:t xml:space="preserve">个工作日内，甲方应支付合同价款的百分之</w:t>
      </w:r>
      <w:r>
        <w:rPr>
          <w:rFonts w:ascii="宋体" w:hAnsi="宋体"/>
          <w:color w:val="000000" w:themeColor="text1"/>
          <w:sz w:val="24"/>
          <w:u w:val="single"/>
        </w:rPr>
        <w:t xml:space="preserve"> XX（ XX%），</w:t>
      </w:r>
      <w:r>
        <w:rPr>
          <w:rFonts w:ascii="宋体" w:hAnsi="宋体"/>
          <w:color w:val="000000" w:themeColor="text1"/>
          <w:sz w:val="24"/>
        </w:rPr>
        <w:t xml:space="preserve">小写￥</w:t>
      </w:r>
      <w:r>
        <w:rPr>
          <w:rFonts w:ascii="宋体" w:hAnsi="宋体"/>
          <w:color w:val="000000" w:themeColor="text1"/>
          <w:sz w:val="24"/>
          <w:u w:val="single"/>
        </w:rPr>
        <w:t xml:space="preserve">     </w:t>
      </w:r>
      <w:r>
        <w:rPr>
          <w:rFonts w:ascii="宋体" w:hAnsi="宋体"/>
          <w:color w:val="000000" w:themeColor="text1"/>
          <w:sz w:val="24"/>
        </w:rPr>
        <w:t xml:space="preserve">大写：人民币</w:t>
      </w:r>
      <w:r>
        <w:rPr>
          <w:rFonts w:ascii="宋体" w:hAnsi="宋体"/>
          <w:color w:val="000000" w:themeColor="text1"/>
          <w:sz w:val="24"/>
          <w:u w:val="single"/>
        </w:rPr>
        <w:t xml:space="preserve">     </w:t>
      </w:r>
      <w:r>
        <w:rPr>
          <w:rFonts w:ascii="宋体" w:hAnsi="宋体"/>
          <w:color w:val="000000" w:themeColor="text1"/>
          <w:sz w:val="24"/>
        </w:rPr>
        <w:t xml:space="preserve">。</w:t>
      </w:r>
      <w:r/>
    </w:p>
    <w:p>
      <w:pPr>
        <w:pStyle w:val="861"/>
        <w:ind w:left="140" w:firstLine="482"/>
        <w:spacing w:line="480" w:lineRule="atLeast"/>
        <w:shd w:val="clear" w:color="auto" w:fill="ffffff"/>
        <w:widowControl/>
        <w:rPr>
          <w:rFonts w:ascii="宋体" w:hAnsi="宋体"/>
          <w:color w:val="000000" w:themeColor="text1"/>
          <w:sz w:val="24"/>
        </w:rPr>
      </w:pPr>
      <w:r>
        <w:rPr>
          <w:rFonts w:ascii="宋体" w:hAnsi="宋体"/>
          <w:color w:val="000000" w:themeColor="text1"/>
          <w:sz w:val="24"/>
        </w:rPr>
        <w:t xml:space="preserve">乙方需提交的支付文件：乙方出具的全额正式发票。</w:t>
      </w:r>
      <w:r>
        <w:rPr>
          <w:rFonts w:ascii="MS Gothic" w:hAnsi="MS Gothic" w:eastAsia="MS Gothic"/>
          <w:color w:val="000000" w:themeColor="text1"/>
          <w:sz w:val="24"/>
        </w:rPr>
        <w:t xml:space="preserve"> </w:t>
      </w:r>
      <w:r>
        <w:rPr>
          <w:rFonts w:ascii="宋体" w:hAnsi="宋体"/>
          <w:color w:val="000000" w:themeColor="text1"/>
          <w:sz w:val="24"/>
        </w:rPr>
        <w:t xml:space="preserve">（2）验收合格后</w:t>
      </w:r>
      <w:r>
        <w:rPr>
          <w:rFonts w:ascii="宋体" w:hAnsi="宋体"/>
          <w:color w:val="000000" w:themeColor="text1"/>
          <w:sz w:val="24"/>
          <w:u w:val="single"/>
        </w:rPr>
        <w:t xml:space="preserve"> </w:t>
      </w:r>
      <w:r>
        <w:rPr>
          <w:rFonts w:ascii="宋体" w:hAnsi="宋体"/>
          <w:color w:val="000000" w:themeColor="text1"/>
          <w:sz w:val="24"/>
        </w:rPr>
        <w:t xml:space="preserve">个工作日内，甲方应支付合同价款的百分之</w:t>
      </w:r>
      <w:r>
        <w:rPr>
          <w:rFonts w:ascii="宋体" w:hAnsi="宋体"/>
          <w:color w:val="000000" w:themeColor="text1"/>
          <w:sz w:val="24"/>
          <w:u w:val="single"/>
        </w:rPr>
        <w:t xml:space="preserve">XX（ XX%），</w:t>
      </w:r>
      <w:r>
        <w:rPr>
          <w:rFonts w:ascii="宋体" w:hAnsi="宋体"/>
          <w:color w:val="000000" w:themeColor="text1"/>
          <w:sz w:val="24"/>
        </w:rPr>
        <w:t xml:space="preserve">小写￥</w:t>
      </w:r>
      <w:r>
        <w:rPr>
          <w:rFonts w:ascii="宋体" w:hAnsi="宋体"/>
          <w:color w:val="000000" w:themeColor="text1"/>
          <w:sz w:val="24"/>
          <w:u w:val="single"/>
        </w:rPr>
        <w:t xml:space="preserve"> </w:t>
      </w:r>
      <w:r>
        <w:rPr>
          <w:rFonts w:ascii="宋体" w:hAnsi="宋体"/>
          <w:color w:val="000000" w:themeColor="text1"/>
          <w:sz w:val="24"/>
        </w:rPr>
        <w:t xml:space="preserve">大写：人民币</w:t>
      </w:r>
      <w:r>
        <w:rPr>
          <w:rFonts w:ascii="宋体" w:hAnsi="宋体"/>
          <w:color w:val="000000" w:themeColor="text1"/>
          <w:sz w:val="24"/>
          <w:u w:val="single"/>
        </w:rPr>
        <w:t xml:space="preserve"> </w:t>
      </w:r>
      <w:r>
        <w:rPr>
          <w:rFonts w:ascii="宋体" w:hAnsi="宋体"/>
          <w:color w:val="000000" w:themeColor="text1"/>
          <w:sz w:val="24"/>
        </w:rPr>
        <w:t xml:space="preserve">。</w:t>
      </w:r>
      <w:r/>
    </w:p>
    <w:p>
      <w:pPr>
        <w:pStyle w:val="861"/>
        <w:ind w:firstLine="484"/>
        <w:spacing w:line="480" w:lineRule="atLeast"/>
        <w:shd w:val="clear" w:color="auto" w:fill="ffffff"/>
        <w:widowControl/>
        <w:rPr>
          <w:rFonts w:ascii="宋体" w:hAnsi="宋体"/>
          <w:color w:val="000000" w:themeColor="text1"/>
          <w:sz w:val="24"/>
        </w:rPr>
      </w:pPr>
      <w:r>
        <w:rPr>
          <w:rFonts w:ascii="宋体" w:hAnsi="宋体"/>
          <w:bCs/>
          <w:color w:val="000000" w:themeColor="text1"/>
          <w:sz w:val="24"/>
        </w:rPr>
        <w:t xml:space="preserve">……</w:t>
      </w:r>
      <w:r/>
    </w:p>
    <w:p>
      <w:pPr>
        <w:pStyle w:val="861"/>
        <w:ind w:firstLine="484"/>
        <w:spacing w:line="480" w:lineRule="atLeast"/>
        <w:shd w:val="clear" w:color="auto" w:fill="ffffff"/>
        <w:widowControl/>
        <w:rPr>
          <w:rFonts w:ascii="宋体" w:hAnsi="宋体"/>
          <w:color w:val="000000" w:themeColor="text1"/>
          <w:sz w:val="24"/>
        </w:rPr>
      </w:pPr>
      <w:r>
        <w:rPr>
          <w:rFonts w:ascii="宋体" w:hAnsi="宋体"/>
          <w:bCs/>
          <w:color w:val="000000" w:themeColor="text1"/>
          <w:sz w:val="24"/>
        </w:rPr>
        <w:t xml:space="preserve">符合条件二：不提交预付款保函的</w:t>
      </w:r>
      <w:r/>
    </w:p>
    <w:p>
      <w:pPr>
        <w:pStyle w:val="861"/>
        <w:ind w:firstLine="482"/>
        <w:spacing w:line="480" w:lineRule="atLeast"/>
        <w:shd w:val="clear" w:color="auto" w:fill="ffffff"/>
        <w:widowControl/>
        <w:rPr>
          <w:rFonts w:ascii="宋体" w:hAnsi="宋体"/>
          <w:color w:val="000000" w:themeColor="text1"/>
          <w:sz w:val="24"/>
        </w:rPr>
      </w:pPr>
      <w:r>
        <w:rPr>
          <w:rFonts w:ascii="宋体" w:hAnsi="宋体"/>
          <w:color w:val="000000" w:themeColor="text1"/>
          <w:sz w:val="24"/>
        </w:rPr>
        <w:t xml:space="preserve">（1）合同签订后</w:t>
      </w:r>
      <w:r>
        <w:rPr>
          <w:rFonts w:ascii="宋体" w:hAnsi="宋体"/>
          <w:color w:val="000000" w:themeColor="text1"/>
          <w:sz w:val="24"/>
          <w:u w:val="single"/>
        </w:rPr>
        <w:t xml:space="preserve">     </w:t>
      </w:r>
      <w:r>
        <w:rPr>
          <w:rFonts w:ascii="宋体" w:hAnsi="宋体"/>
          <w:color w:val="000000" w:themeColor="text1"/>
          <w:sz w:val="24"/>
        </w:rPr>
        <w:t xml:space="preserve">个工作日内，甲方应支付合同价款的百分之</w:t>
      </w:r>
      <w:r>
        <w:rPr>
          <w:rFonts w:ascii="宋体" w:hAnsi="宋体"/>
          <w:color w:val="000000" w:themeColor="text1"/>
          <w:sz w:val="24"/>
          <w:u w:val="single"/>
        </w:rPr>
        <w:t xml:space="preserve">XX（ XX%），</w:t>
      </w:r>
      <w:r>
        <w:rPr>
          <w:rFonts w:ascii="宋体" w:hAnsi="宋体"/>
          <w:color w:val="000000" w:themeColor="text1"/>
          <w:sz w:val="24"/>
        </w:rPr>
        <w:t xml:space="preserve">小写￥</w:t>
      </w:r>
      <w:r>
        <w:rPr>
          <w:rFonts w:ascii="宋体" w:hAnsi="宋体"/>
          <w:color w:val="000000" w:themeColor="text1"/>
          <w:sz w:val="24"/>
          <w:u w:val="single"/>
        </w:rPr>
        <w:t xml:space="preserve">      </w:t>
      </w:r>
      <w:r>
        <w:rPr>
          <w:rFonts w:ascii="宋体" w:hAnsi="宋体"/>
          <w:color w:val="000000" w:themeColor="text1"/>
          <w:sz w:val="24"/>
        </w:rPr>
        <w:t xml:space="preserve">大写：人民币</w:t>
      </w:r>
      <w:r>
        <w:rPr>
          <w:rFonts w:ascii="宋体" w:hAnsi="宋体"/>
          <w:color w:val="000000" w:themeColor="text1"/>
          <w:sz w:val="24"/>
          <w:u w:val="single"/>
        </w:rPr>
        <w:t xml:space="preserve">        </w:t>
      </w:r>
      <w:r>
        <w:rPr>
          <w:rFonts w:ascii="宋体" w:hAnsi="宋体"/>
          <w:color w:val="000000" w:themeColor="text1"/>
          <w:sz w:val="24"/>
        </w:rPr>
        <w:t xml:space="preserve">。</w:t>
      </w:r>
      <w:r/>
    </w:p>
    <w:p>
      <w:pPr>
        <w:pStyle w:val="861"/>
        <w:ind w:left="140" w:firstLine="482"/>
        <w:spacing w:line="480" w:lineRule="atLeast"/>
        <w:shd w:val="clear" w:color="auto" w:fill="ffffff"/>
        <w:widowControl/>
        <w:rPr>
          <w:rFonts w:ascii="宋体" w:hAnsi="宋体"/>
          <w:color w:val="000000" w:themeColor="text1"/>
          <w:sz w:val="24"/>
        </w:rPr>
      </w:pPr>
      <w:r>
        <w:rPr>
          <w:rFonts w:ascii="宋体" w:hAnsi="宋体"/>
          <w:color w:val="000000" w:themeColor="text1"/>
          <w:sz w:val="24"/>
        </w:rPr>
        <w:t xml:space="preserve">乙方需提交的支付文件：乙方出具的全额正式发票。</w:t>
      </w:r>
      <w:r/>
    </w:p>
    <w:p>
      <w:pPr>
        <w:pStyle w:val="861"/>
        <w:ind w:left="140" w:firstLine="240"/>
        <w:spacing w:line="480" w:lineRule="atLeast"/>
        <w:shd w:val="clear" w:color="auto" w:fill="ffffff"/>
        <w:widowControl/>
        <w:rPr>
          <w:rFonts w:ascii="宋体" w:hAnsi="宋体"/>
          <w:color w:val="000000" w:themeColor="text1"/>
          <w:sz w:val="24"/>
        </w:rPr>
      </w:pPr>
      <w:r>
        <w:rPr>
          <w:rFonts w:ascii="宋体" w:hAnsi="宋体"/>
          <w:color w:val="000000" w:themeColor="text1"/>
          <w:sz w:val="24"/>
        </w:rPr>
        <w:t xml:space="preserve">（2）验收合格后</w:t>
      </w:r>
      <w:r>
        <w:rPr>
          <w:rFonts w:ascii="宋体" w:hAnsi="宋体"/>
          <w:color w:val="000000" w:themeColor="text1"/>
          <w:sz w:val="24"/>
          <w:u w:val="single"/>
        </w:rPr>
        <w:t xml:space="preserve">       </w:t>
      </w:r>
      <w:r>
        <w:rPr>
          <w:rFonts w:ascii="宋体" w:hAnsi="宋体"/>
          <w:color w:val="000000" w:themeColor="text1"/>
          <w:sz w:val="24"/>
        </w:rPr>
        <w:t xml:space="preserve">个工作日内，甲方应支付合同价款的百分之</w:t>
      </w:r>
      <w:r>
        <w:rPr>
          <w:rFonts w:ascii="宋体" w:hAnsi="宋体"/>
          <w:color w:val="000000" w:themeColor="text1"/>
          <w:sz w:val="24"/>
          <w:u w:val="single"/>
        </w:rPr>
        <w:t xml:space="preserve">XX（ XX%），</w:t>
      </w:r>
      <w:r>
        <w:rPr>
          <w:rFonts w:ascii="宋体" w:hAnsi="宋体"/>
          <w:color w:val="000000" w:themeColor="text1"/>
          <w:sz w:val="24"/>
        </w:rPr>
        <w:t xml:space="preserve">小写￥</w:t>
      </w:r>
      <w:r>
        <w:rPr>
          <w:rFonts w:ascii="宋体" w:hAnsi="宋体"/>
          <w:color w:val="000000" w:themeColor="text1"/>
          <w:sz w:val="24"/>
          <w:u w:val="single"/>
        </w:rPr>
        <w:t xml:space="preserve">      </w:t>
      </w:r>
      <w:r>
        <w:rPr>
          <w:rFonts w:ascii="宋体" w:hAnsi="宋体"/>
          <w:color w:val="000000" w:themeColor="text1"/>
          <w:sz w:val="24"/>
        </w:rPr>
        <w:t xml:space="preserve">大写：人民币</w:t>
      </w:r>
      <w:r>
        <w:rPr>
          <w:rFonts w:ascii="宋体" w:hAnsi="宋体"/>
          <w:color w:val="000000" w:themeColor="text1"/>
          <w:sz w:val="24"/>
          <w:u w:val="single"/>
        </w:rPr>
        <w:t xml:space="preserve">      </w:t>
      </w:r>
      <w:r>
        <w:rPr>
          <w:rFonts w:ascii="宋体" w:hAnsi="宋体"/>
          <w:color w:val="000000" w:themeColor="text1"/>
          <w:sz w:val="24"/>
        </w:rPr>
        <w:t xml:space="preserve">。</w:t>
      </w:r>
      <w:r/>
    </w:p>
    <w:p>
      <w:pPr>
        <w:pStyle w:val="861"/>
        <w:ind w:left="140" w:firstLine="484"/>
        <w:spacing w:line="480" w:lineRule="atLeast"/>
        <w:shd w:val="clear" w:color="auto" w:fill="ffffff"/>
        <w:widowControl/>
        <w:rPr>
          <w:rFonts w:ascii="宋体" w:hAnsi="宋体"/>
          <w:color w:val="000000" w:themeColor="text1"/>
          <w:sz w:val="24"/>
        </w:rPr>
      </w:pPr>
      <w:r>
        <w:rPr>
          <w:rFonts w:ascii="宋体" w:hAnsi="宋体"/>
          <w:bCs/>
          <w:color w:val="000000" w:themeColor="text1"/>
          <w:sz w:val="24"/>
        </w:rPr>
        <w:t xml:space="preserve">注:</w:t>
      </w:r>
      <w:r/>
    </w:p>
    <w:p>
      <w:pPr>
        <w:pStyle w:val="861"/>
        <w:ind w:firstLine="480"/>
        <w:spacing w:line="480" w:lineRule="atLeast"/>
        <w:shd w:val="clear" w:color="auto" w:fill="ffffff"/>
        <w:widowControl/>
        <w:rPr>
          <w:rFonts w:ascii="宋体" w:hAnsi="宋体"/>
          <w:color w:val="000000" w:themeColor="text1"/>
          <w:sz w:val="24"/>
        </w:rPr>
      </w:pPr>
      <w:r>
        <w:rPr>
          <w:rFonts w:ascii="宋体" w:hAnsi="宋体"/>
          <w:color w:val="000000" w:themeColor="text1"/>
          <w:sz w:val="24"/>
        </w:rPr>
        <w:t xml:space="preserve">1、付款条件一中，出具预付款保函后支付的合同款应当与保函金额一致。 </w:t>
      </w:r>
      <w:r/>
    </w:p>
    <w:p>
      <w:pPr>
        <w:pStyle w:val="861"/>
        <w:ind w:firstLine="480"/>
        <w:jc w:val="left"/>
        <w:spacing w:line="520" w:lineRule="exact"/>
        <w:rPr>
          <w:rFonts w:ascii="宋体" w:hAnsi="宋体"/>
          <w:color w:val="000000" w:themeColor="text1"/>
          <w:sz w:val="24"/>
        </w:rPr>
      </w:pPr>
      <w:r>
        <w:rPr>
          <w:rFonts w:ascii="宋体" w:hAnsi="宋体"/>
          <w:color w:val="000000" w:themeColor="text1"/>
          <w:sz w:val="24"/>
        </w:rPr>
        <w:t xml:space="preserve">2、付款条件二中，预付款比例设定应符合《关于做好政府采购支持企业发展有关事项的通知》(苏财购〔2020〕52号)要求。</w:t>
      </w:r>
      <w:r/>
    </w:p>
    <w:p>
      <w:pPr>
        <w:pStyle w:val="828"/>
        <w:rPr>
          <w:color w:val="000000" w:themeColor="text1"/>
        </w:rPr>
      </w:pPr>
      <w:r>
        <w:rPr>
          <w:color w:val="000000" w:themeColor="text1"/>
        </w:rPr>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S Gothic">
    <w:panose1 w:val="020B0609070205080204"/>
  </w:font>
  <w:font w:name="MingLiU">
    <w:panose1 w:val="02020500000000000000"/>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微软雅黑">
    <w:panose1 w:val="020B0503020204020204"/>
  </w:font>
  <w:font w:name="Calibri">
    <w:panose1 w:val="020F0502020204030204"/>
  </w:font>
  <w:font w:name="Arial Rounded MT Bold">
    <w:panose1 w:val="020F070403050403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507"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8"/>
      </w:rPr>
      <w:framePr w:wrap="around" w:vAnchor="text" w:hAnchor="margin" w:xAlign="center" w:y="1"/>
    </w:pPr>
    <w:r>
      <w:fldChar w:fldCharType="begin"/>
    </w:r>
    <w:r>
      <w:rPr>
        <w:rStyle w:val="1108"/>
      </w:rPr>
      <w:instrText xml:space="preserve">PAGE  </w:instrText>
    </w:r>
    <w:r>
      <w:fldChar w:fldCharType="end"/>
    </w:r>
    <w:r/>
  </w:p>
  <w:p>
    <w:pPr>
      <w:pStyle w:val="10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507" w:leader="none"/>
      </w:tabs>
    </w:pP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t xml:space="preserve">第</w:t>
                          </w:r>
                          <w:r>
                            <w:t xml:space="preserve"> </w:t>
                          </w:r>
                          <w:r>
                            <w:fldChar w:fldCharType="begin"/>
                          </w:r>
                          <w:r>
                            <w:instrText xml:space="preserve"> PAGE  \* MERGEFORMAT </w:instrText>
                          </w:r>
                          <w:r>
                            <w:fldChar w:fldCharType="separate"/>
                          </w:r>
                          <w:r>
                            <w:t xml:space="preserve">44</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w:t>
                    </w:r>
                    <w:r>
                      <w:t xml:space="preserve"> </w:t>
                    </w:r>
                    <w:r>
                      <w:fldChar w:fldCharType="begin"/>
                    </w:r>
                    <w:r>
                      <w:instrText xml:space="preserve"> PAGE  \* MERGEFORMAT </w:instrText>
                    </w:r>
                    <w:r>
                      <w:fldChar w:fldCharType="separate"/>
                    </w:r>
                    <w:r>
                      <w:t xml:space="preserve">44</w:t>
                    </w:r>
                    <w:r>
                      <w:fldChar w:fldCharType="end"/>
                    </w:r>
                    <w:r>
                      <w:t xml:space="preserve"> </w:t>
                    </w:r>
                    <w:r>
                      <w:t xml:space="preserve">页</w:t>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pPr>
    <w:r>
      <w:rPr>
        <w:rFonts w:hint="eastAsia"/>
      </w:rPr>
      <w:t xml:space="preserve">铜山区防汛抢险车采购项目</w:t>
    </w:r>
    <w:r>
      <w:rPr>
        <w:rFonts w:hint="eastAsia"/>
      </w:rPr>
      <w:t xml:space="preserve">                                                                                         </w:t>
    </w:r>
    <w:r>
      <w:rPr>
        <w:rFonts w:hint="eastAsia"/>
      </w:rPr>
      <w:t xml:space="preserve">徐州市文德工程咨询有限公司</w:t>
    </w:r>
    <w:r>
      <w:rPr>
        <w:rFonts w:hint="eastAsia"/>
      </w:rPr>
      <w:t xml:space="preserve">   </w:t>
    </w:r>
    <w:r>
      <w:rPr>
        <w:rFonts w:hint="eastAsia"/>
      </w:rPr>
      <w:t xml:space="preserve">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28"/>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2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215"/>
      <w:isLgl w:val="false"/>
      <w:suff w:val="tab"/>
      <w:lvlText w:val="%9."/>
      <w:lvlJc w:val="right"/>
      <w:pPr>
        <w:ind w:left="3780" w:hanging="420"/>
      </w:pPr>
    </w:lvl>
  </w:abstractNum>
  <w:abstractNum w:abstractNumId="5">
    <w:multiLevelType w:val="hybridMultilevel"/>
    <w:lvl w:ilvl="0">
      <w:start w:val="1"/>
      <w:numFmt w:val="decimal"/>
      <w:pStyle w:val="12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8"/>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37"/>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9"/>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pStyle w:val="1236"/>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1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35"/>
      <w:isLgl w:val="false"/>
      <w:suff w:val="tab"/>
      <w:lvlText w:val="§"/>
      <w:lvlJc w:val="left"/>
      <w:pPr>
        <w:ind w:left="4320" w:hanging="360"/>
      </w:pPr>
      <w:rPr>
        <w:rFonts w:hint="default" w:ascii="Wingdings" w:hAnsi="Wingdings" w:eastAsia="Wingdings" w:cs="Wingdings"/>
      </w:rPr>
    </w:lvl>
    <w:lvl w:ilvl="6">
      <w:start w:val="1"/>
      <w:numFmt w:val="bullet"/>
      <w:pStyle w:val="1036"/>
      <w:isLgl w:val="false"/>
      <w:suff w:val="tab"/>
      <w:lvlText w:val="·"/>
      <w:lvlJc w:val="left"/>
      <w:pPr>
        <w:ind w:left="5040" w:hanging="360"/>
      </w:pPr>
      <w:rPr>
        <w:rFonts w:hint="default" w:ascii="Symbol" w:hAnsi="Symbol" w:eastAsia="Symbol" w:cs="Symbol"/>
      </w:rPr>
    </w:lvl>
    <w:lvl w:ilvl="7">
      <w:start w:val="1"/>
      <w:numFmt w:val="bullet"/>
      <w:pStyle w:val="1037"/>
      <w:isLgl w:val="false"/>
      <w:suff w:val="tab"/>
      <w:lvlText w:val="o"/>
      <w:lvlJc w:val="left"/>
      <w:pPr>
        <w:ind w:left="5760" w:hanging="360"/>
      </w:pPr>
      <w:rPr>
        <w:rFonts w:hint="default" w:ascii="Courier New" w:hAnsi="Courier New" w:eastAsia="Courier New" w:cs="Courier New"/>
      </w:rPr>
    </w:lvl>
    <w:lvl w:ilvl="8">
      <w:start w:val="1"/>
      <w:numFmt w:val="bullet"/>
      <w:pStyle w:val="1038"/>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27"/>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1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220"/>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22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upp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35"/>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21">
    <w:multiLevelType w:val="hybridMultilevel"/>
    <w:lvl w:ilvl="0">
      <w:start w:val="1"/>
      <w:numFmt w:val="decimal"/>
      <w:pStyle w:val="117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231"/>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22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upp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21"/>
  </w:num>
  <w:num w:numId="4">
    <w:abstractNumId w:val="4"/>
  </w:num>
  <w:num w:numId="5">
    <w:abstractNumId w:val="3"/>
  </w:num>
  <w:num w:numId="6">
    <w:abstractNumId w:val="14"/>
  </w:num>
  <w:num w:numId="7">
    <w:abstractNumId w:val="15"/>
  </w:num>
  <w:num w:numId="8">
    <w:abstractNumId w:val="24"/>
  </w:num>
  <w:num w:numId="9">
    <w:abstractNumId w:val="13"/>
  </w:num>
  <w:num w:numId="10">
    <w:abstractNumId w:val="0"/>
  </w:num>
  <w:num w:numId="11">
    <w:abstractNumId w:val="16"/>
  </w:num>
  <w:num w:numId="12">
    <w:abstractNumId w:val="22"/>
  </w:num>
  <w:num w:numId="13">
    <w:abstractNumId w:val="5"/>
  </w:num>
  <w:num w:numId="14">
    <w:abstractNumId w:val="20"/>
  </w:num>
  <w:num w:numId="15">
    <w:abstractNumId w:val="11"/>
    <w:lvlOverride w:ilvl="0">
      <w:startOverride w:val="4"/>
    </w:lvlOverride>
  </w:num>
  <w:num w:numId="16">
    <w:abstractNumId w:val="9"/>
  </w:num>
  <w:num w:numId="17">
    <w:abstractNumId w:val="7"/>
  </w:num>
  <w:num w:numId="18">
    <w:abstractNumId w:val="1"/>
  </w:num>
  <w:num w:numId="19">
    <w:abstractNumId w:val="19"/>
  </w:num>
  <w:num w:numId="20">
    <w:abstractNumId w:val="8"/>
  </w:num>
  <w:num w:numId="21">
    <w:abstractNumId w:val="23"/>
  </w:num>
  <w:num w:numId="22">
    <w:abstractNumId w:val="17"/>
  </w:num>
  <w:num w:numId="23">
    <w:abstractNumId w:val="25"/>
  </w:num>
  <w:num w:numId="24">
    <w:abstractNumId w:val="18"/>
  </w:num>
  <w:num w:numId="25">
    <w:abstractNumId w:val="10"/>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822"/>
    <w:link w:val="813"/>
    <w:uiPriority w:val="9"/>
    <w:rPr>
      <w:rFonts w:ascii="Arial" w:hAnsi="Arial" w:eastAsia="Arial" w:cs="Arial"/>
      <w:sz w:val="40"/>
      <w:szCs w:val="40"/>
    </w:rPr>
  </w:style>
  <w:style w:type="character" w:styleId="777">
    <w:name w:val="Heading 3 Char"/>
    <w:basedOn w:val="822"/>
    <w:link w:val="815"/>
    <w:uiPriority w:val="9"/>
    <w:rPr>
      <w:rFonts w:ascii="Arial" w:hAnsi="Arial" w:eastAsia="Arial" w:cs="Arial"/>
      <w:sz w:val="30"/>
      <w:szCs w:val="30"/>
    </w:rPr>
  </w:style>
  <w:style w:type="character" w:styleId="778">
    <w:name w:val="Heading 4 Char"/>
    <w:basedOn w:val="822"/>
    <w:link w:val="816"/>
    <w:uiPriority w:val="9"/>
    <w:rPr>
      <w:rFonts w:ascii="Arial" w:hAnsi="Arial" w:eastAsia="Arial" w:cs="Arial"/>
      <w:b/>
      <w:bCs/>
      <w:sz w:val="26"/>
      <w:szCs w:val="26"/>
    </w:rPr>
  </w:style>
  <w:style w:type="character" w:styleId="779">
    <w:name w:val="Heading 5 Char"/>
    <w:basedOn w:val="822"/>
    <w:link w:val="817"/>
    <w:uiPriority w:val="9"/>
    <w:rPr>
      <w:rFonts w:ascii="Arial" w:hAnsi="Arial" w:eastAsia="Arial" w:cs="Arial"/>
      <w:b/>
      <w:bCs/>
      <w:sz w:val="24"/>
      <w:szCs w:val="24"/>
    </w:rPr>
  </w:style>
  <w:style w:type="character" w:styleId="780">
    <w:name w:val="Heading 6 Char"/>
    <w:basedOn w:val="822"/>
    <w:link w:val="818"/>
    <w:uiPriority w:val="9"/>
    <w:rPr>
      <w:rFonts w:ascii="Arial" w:hAnsi="Arial" w:eastAsia="Arial" w:cs="Arial"/>
      <w:b/>
      <w:bCs/>
      <w:sz w:val="22"/>
      <w:szCs w:val="22"/>
    </w:rPr>
  </w:style>
  <w:style w:type="character" w:styleId="781">
    <w:name w:val="Heading 7 Char"/>
    <w:basedOn w:val="822"/>
    <w:link w:val="819"/>
    <w:uiPriority w:val="9"/>
    <w:rPr>
      <w:rFonts w:ascii="Arial" w:hAnsi="Arial" w:eastAsia="Arial" w:cs="Arial"/>
      <w:b/>
      <w:bCs/>
      <w:i/>
      <w:iCs/>
      <w:sz w:val="22"/>
      <w:szCs w:val="22"/>
    </w:rPr>
  </w:style>
  <w:style w:type="character" w:styleId="782">
    <w:name w:val="Heading 8 Char"/>
    <w:basedOn w:val="822"/>
    <w:link w:val="820"/>
    <w:uiPriority w:val="9"/>
    <w:rPr>
      <w:rFonts w:ascii="Arial" w:hAnsi="Arial" w:eastAsia="Arial" w:cs="Arial"/>
      <w:i/>
      <w:iCs/>
      <w:sz w:val="22"/>
      <w:szCs w:val="22"/>
    </w:rPr>
  </w:style>
  <w:style w:type="character" w:styleId="783">
    <w:name w:val="Heading 9 Char"/>
    <w:basedOn w:val="822"/>
    <w:link w:val="821"/>
    <w:uiPriority w:val="9"/>
    <w:rPr>
      <w:rFonts w:ascii="Arial" w:hAnsi="Arial" w:eastAsia="Arial" w:cs="Arial"/>
      <w:i/>
      <w:iCs/>
      <w:sz w:val="21"/>
      <w:szCs w:val="21"/>
    </w:rPr>
  </w:style>
  <w:style w:type="character" w:styleId="784">
    <w:name w:val="Title Char"/>
    <w:basedOn w:val="822"/>
    <w:link w:val="848"/>
    <w:uiPriority w:val="10"/>
    <w:rPr>
      <w:sz w:val="48"/>
      <w:szCs w:val="48"/>
    </w:rPr>
  </w:style>
  <w:style w:type="character" w:styleId="785">
    <w:name w:val="Subtitle Char"/>
    <w:basedOn w:val="822"/>
    <w:link w:val="842"/>
    <w:uiPriority w:val="11"/>
    <w:rPr>
      <w:sz w:val="24"/>
      <w:szCs w:val="24"/>
    </w:rPr>
  </w:style>
  <w:style w:type="character" w:styleId="786">
    <w:name w:val="Quote Char"/>
    <w:link w:val="895"/>
    <w:uiPriority w:val="29"/>
    <w:rPr>
      <w:i/>
    </w:rPr>
  </w:style>
  <w:style w:type="character" w:styleId="787">
    <w:name w:val="Intense Quote Char"/>
    <w:link w:val="897"/>
    <w:uiPriority w:val="30"/>
    <w:rPr>
      <w:i/>
    </w:rPr>
  </w:style>
  <w:style w:type="character" w:styleId="788">
    <w:name w:val="Header Char"/>
    <w:basedOn w:val="822"/>
    <w:link w:val="839"/>
    <w:uiPriority w:val="99"/>
  </w:style>
  <w:style w:type="character" w:styleId="789">
    <w:name w:val="Caption Char"/>
    <w:basedOn w:val="826"/>
    <w:link w:val="837"/>
    <w:uiPriority w:val="99"/>
  </w:style>
  <w:style w:type="table" w:styleId="790">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9">
    <w:name w:val="Footnote Text Char"/>
    <w:link w:val="843"/>
    <w:uiPriority w:val="99"/>
    <w:rPr>
      <w:sz w:val="18"/>
    </w:rPr>
  </w:style>
  <w:style w:type="character" w:styleId="810">
    <w:name w:val="Endnote Text Char"/>
    <w:link w:val="836"/>
    <w:uiPriority w:val="99"/>
    <w:rPr>
      <w:sz w:val="20"/>
    </w:rPr>
  </w:style>
  <w:style w:type="paragraph" w:styleId="811">
    <w:name w:val="TOC Heading"/>
    <w:uiPriority w:val="39"/>
    <w:unhideWhenUsed/>
  </w:style>
  <w:style w:type="paragraph" w:styleId="812" w:default="1">
    <w:name w:val="Normal"/>
    <w:qFormat/>
  </w:style>
  <w:style w:type="paragraph" w:styleId="813">
    <w:name w:val="Heading 1"/>
    <w:next w:val="812"/>
    <w:link w:val="882"/>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1049"/>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884"/>
    <w:uiPriority w:val="9"/>
    <w:unhideWhenUsed/>
    <w:qFormat/>
    <w:pPr>
      <w:keepLines/>
      <w:keepNext/>
      <w:spacing w:before="320" w:after="200"/>
      <w:outlineLvl w:val="2"/>
    </w:pPr>
    <w:rPr>
      <w:rFonts w:ascii="Arial" w:hAnsi="Arial" w:eastAsia="Arial" w:cs="Arial"/>
      <w:sz w:val="30"/>
      <w:szCs w:val="30"/>
    </w:rPr>
  </w:style>
  <w:style w:type="paragraph" w:styleId="816">
    <w:name w:val="Heading 4"/>
    <w:next w:val="812"/>
    <w:link w:val="885"/>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next w:val="812"/>
    <w:link w:val="886"/>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next w:val="812"/>
    <w:link w:val="887"/>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next w:val="812"/>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next w:val="812"/>
    <w:link w:val="889"/>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next w:val="812"/>
    <w:link w:val="890"/>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style>
  <w:style w:type="table" w:styleId="823" w:default="1">
    <w:name w:val="Normal Table"/>
    <w:uiPriority w:val="99"/>
    <w:semiHidden/>
    <w:unhideWhenUsed/>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toc 7"/>
    <w:next w:val="812"/>
    <w:uiPriority w:val="39"/>
    <w:unhideWhenUsed/>
    <w:qFormat/>
    <w:pPr>
      <w:ind w:left="1701"/>
      <w:spacing w:after="57"/>
    </w:pPr>
  </w:style>
  <w:style w:type="paragraph" w:styleId="826">
    <w:name w:val="Caption"/>
    <w:next w:val="812"/>
    <w:uiPriority w:val="35"/>
    <w:semiHidden/>
    <w:unhideWhenUsed/>
    <w:qFormat/>
    <w:pPr>
      <w:spacing w:line="276" w:lineRule="auto"/>
    </w:pPr>
    <w:rPr>
      <w:b/>
      <w:bCs/>
      <w:color w:val="4f81bd" w:themeColor="accent1"/>
      <w:sz w:val="18"/>
      <w:szCs w:val="18"/>
    </w:rPr>
  </w:style>
  <w:style w:type="paragraph" w:styleId="827">
    <w:name w:val="annotation text"/>
    <w:basedOn w:val="812"/>
    <w:uiPriority w:val="99"/>
    <w:qFormat/>
  </w:style>
  <w:style w:type="paragraph" w:styleId="828">
    <w:name w:val="Body Text"/>
    <w:basedOn w:val="812"/>
    <w:next w:val="829"/>
    <w:uiPriority w:val="99"/>
    <w:qFormat/>
    <w:rPr>
      <w:rFonts w:ascii="楷体_GB2312" w:hAnsi="Arial" w:eastAsia="楷体_GB2312"/>
      <w:sz w:val="28"/>
      <w:szCs w:val="28"/>
    </w:rPr>
  </w:style>
  <w:style w:type="paragraph" w:styleId="829">
    <w:name w:val="toc 2"/>
    <w:basedOn w:val="812"/>
    <w:next w:val="812"/>
    <w:uiPriority w:val="39"/>
    <w:unhideWhenUsed/>
    <w:qFormat/>
    <w:pPr>
      <w:ind w:left="283"/>
      <w:spacing w:after="57"/>
    </w:pPr>
  </w:style>
  <w:style w:type="paragraph" w:styleId="830">
    <w:name w:val="Body Text Indent"/>
    <w:basedOn w:val="812"/>
    <w:uiPriority w:val="99"/>
    <w:qFormat/>
    <w:pPr>
      <w:ind w:left="420"/>
      <w:spacing w:after="120"/>
    </w:pPr>
  </w:style>
  <w:style w:type="paragraph" w:styleId="831">
    <w:name w:val="Block Text"/>
    <w:basedOn w:val="812"/>
    <w:uiPriority w:val="99"/>
    <w:qFormat/>
    <w:pPr>
      <w:ind w:left="256" w:right="6" w:firstLine="624"/>
    </w:pPr>
    <w:rPr>
      <w:rFonts w:eastAsia="仿宋_GB2312"/>
      <w:sz w:val="28"/>
    </w:rPr>
  </w:style>
  <w:style w:type="paragraph" w:styleId="832">
    <w:name w:val="toc 5"/>
    <w:next w:val="812"/>
    <w:uiPriority w:val="39"/>
    <w:unhideWhenUsed/>
    <w:qFormat/>
    <w:pPr>
      <w:ind w:left="1134"/>
      <w:spacing w:after="57"/>
    </w:pPr>
  </w:style>
  <w:style w:type="paragraph" w:styleId="833">
    <w:name w:val="toc 3"/>
    <w:next w:val="812"/>
    <w:uiPriority w:val="39"/>
    <w:unhideWhenUsed/>
    <w:qFormat/>
    <w:pPr>
      <w:ind w:left="567"/>
      <w:spacing w:after="57"/>
    </w:pPr>
  </w:style>
  <w:style w:type="paragraph" w:styleId="834">
    <w:name w:val="Plain Text"/>
    <w:basedOn w:val="812"/>
    <w:qFormat/>
    <w:rPr>
      <w:rFonts w:ascii="宋体" w:hAnsi="Courier New"/>
    </w:rPr>
  </w:style>
  <w:style w:type="paragraph" w:styleId="835">
    <w:name w:val="toc 8"/>
    <w:next w:val="812"/>
    <w:uiPriority w:val="39"/>
    <w:unhideWhenUsed/>
    <w:qFormat/>
    <w:pPr>
      <w:ind w:left="1984"/>
      <w:spacing w:after="57"/>
    </w:pPr>
  </w:style>
  <w:style w:type="paragraph" w:styleId="836">
    <w:name w:val="endnote text"/>
    <w:link w:val="1028"/>
    <w:uiPriority w:val="99"/>
    <w:semiHidden/>
    <w:unhideWhenUsed/>
    <w:qFormat/>
  </w:style>
  <w:style w:type="paragraph" w:styleId="837">
    <w:name w:val="Footer"/>
    <w:basedOn w:val="812"/>
    <w:link w:val="901"/>
    <w:uiPriority w:val="99"/>
    <w:unhideWhenUsed/>
    <w:qFormat/>
    <w:pPr>
      <w:tabs>
        <w:tab w:val="center" w:pos="7143" w:leader="none"/>
        <w:tab w:val="right" w:pos="14287" w:leader="none"/>
      </w:tabs>
    </w:pPr>
  </w:style>
  <w:style w:type="paragraph" w:styleId="838">
    <w:name w:val="envelope return"/>
    <w:basedOn w:val="812"/>
    <w:qFormat/>
    <w:rPr>
      <w:rFonts w:ascii="Arial" w:hAnsi="Arial"/>
    </w:rPr>
  </w:style>
  <w:style w:type="paragraph" w:styleId="839">
    <w:name w:val="Header"/>
    <w:basedOn w:val="812"/>
    <w:link w:val="899"/>
    <w:uiPriority w:val="99"/>
    <w:unhideWhenUsed/>
    <w:qFormat/>
    <w:pPr>
      <w:tabs>
        <w:tab w:val="center" w:pos="7143" w:leader="none"/>
        <w:tab w:val="right" w:pos="14287" w:leader="none"/>
      </w:tabs>
    </w:pPr>
  </w:style>
  <w:style w:type="paragraph" w:styleId="840">
    <w:name w:val="toc 1"/>
    <w:basedOn w:val="812"/>
    <w:next w:val="812"/>
    <w:uiPriority w:val="39"/>
    <w:unhideWhenUsed/>
    <w:qFormat/>
    <w:pPr>
      <w:spacing w:after="57"/>
    </w:pPr>
  </w:style>
  <w:style w:type="paragraph" w:styleId="841">
    <w:name w:val="toc 4"/>
    <w:next w:val="812"/>
    <w:uiPriority w:val="39"/>
    <w:unhideWhenUsed/>
    <w:qFormat/>
    <w:pPr>
      <w:ind w:left="850"/>
      <w:spacing w:after="57"/>
    </w:pPr>
  </w:style>
  <w:style w:type="paragraph" w:styleId="842">
    <w:name w:val="Subtitle"/>
    <w:link w:val="894"/>
    <w:uiPriority w:val="11"/>
    <w:qFormat/>
    <w:pPr>
      <w:spacing w:before="200" w:after="200"/>
    </w:pPr>
    <w:rPr>
      <w:sz w:val="24"/>
      <w:szCs w:val="24"/>
    </w:rPr>
  </w:style>
  <w:style w:type="paragraph" w:styleId="843">
    <w:name w:val="footnote text"/>
    <w:link w:val="1027"/>
    <w:uiPriority w:val="99"/>
    <w:semiHidden/>
    <w:unhideWhenUsed/>
    <w:qFormat/>
    <w:pPr>
      <w:spacing w:after="40"/>
    </w:pPr>
    <w:rPr>
      <w:sz w:val="18"/>
    </w:rPr>
  </w:style>
  <w:style w:type="paragraph" w:styleId="844">
    <w:name w:val="toc 6"/>
    <w:next w:val="812"/>
    <w:uiPriority w:val="39"/>
    <w:unhideWhenUsed/>
    <w:qFormat/>
    <w:pPr>
      <w:ind w:left="1417"/>
      <w:spacing w:after="57"/>
    </w:pPr>
  </w:style>
  <w:style w:type="paragraph" w:styleId="845">
    <w:name w:val="table of figures"/>
    <w:next w:val="812"/>
    <w:uiPriority w:val="99"/>
    <w:unhideWhenUsed/>
    <w:qFormat/>
  </w:style>
  <w:style w:type="paragraph" w:styleId="846">
    <w:name w:val="toc 9"/>
    <w:next w:val="812"/>
    <w:uiPriority w:val="39"/>
    <w:unhideWhenUsed/>
    <w:qFormat/>
    <w:pPr>
      <w:ind w:left="2268"/>
      <w:spacing w:after="57"/>
    </w:pPr>
  </w:style>
  <w:style w:type="paragraph" w:styleId="847">
    <w:name w:val="Normal (Web)"/>
    <w:basedOn w:val="812"/>
    <w:uiPriority w:val="99"/>
    <w:semiHidden/>
    <w:unhideWhenUsed/>
    <w:qFormat/>
    <w:pPr>
      <w:spacing w:beforeAutospacing="1" w:afterAutospacing="1"/>
    </w:pPr>
    <w:rPr>
      <w:sz w:val="24"/>
    </w:rPr>
  </w:style>
  <w:style w:type="paragraph" w:styleId="848">
    <w:name w:val="Title"/>
    <w:link w:val="893"/>
    <w:uiPriority w:val="10"/>
    <w:qFormat/>
    <w:pPr>
      <w:contextualSpacing/>
      <w:spacing w:before="300" w:after="200"/>
    </w:pPr>
    <w:rPr>
      <w:sz w:val="48"/>
      <w:szCs w:val="48"/>
    </w:rPr>
  </w:style>
  <w:style w:type="paragraph" w:styleId="849">
    <w:name w:val="Body Text First Indent"/>
    <w:basedOn w:val="828"/>
    <w:next w:val="850"/>
    <w:qFormat/>
    <w:pPr>
      <w:ind w:firstLine="200"/>
      <w:spacing w:line="360" w:lineRule="auto"/>
    </w:pPr>
    <w:rPr>
      <w:rFonts w:ascii="仿宋_GB2312" w:eastAsia="仿宋_GB2312"/>
      <w:sz w:val="30"/>
      <w:szCs w:val="30"/>
    </w:rPr>
  </w:style>
  <w:style w:type="paragraph" w:styleId="850">
    <w:name w:val="Body Text First Indent 2"/>
    <w:basedOn w:val="830"/>
    <w:next w:val="812"/>
    <w:qFormat/>
    <w:pPr>
      <w:ind w:left="0" w:firstLine="420"/>
      <w:spacing w:after="0" w:line="360" w:lineRule="auto"/>
    </w:pPr>
    <w:rPr>
      <w:rFonts w:ascii="宋体" w:hAnsi="宋体"/>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FollowedHyperlink"/>
    <w:basedOn w:val="822"/>
    <w:uiPriority w:val="99"/>
    <w:semiHidden/>
    <w:unhideWhenUsed/>
    <w:qFormat/>
    <w:rPr>
      <w:color w:val="333333"/>
      <w:u w:val="none"/>
    </w:rPr>
  </w:style>
  <w:style w:type="character" w:styleId="854">
    <w:name w:val="Hyperlink"/>
    <w:uiPriority w:val="99"/>
    <w:unhideWhenUsed/>
    <w:qFormat/>
    <w:rPr>
      <w:color w:val="0000ff" w:themeColor="hyperlink"/>
      <w:u w:val="single"/>
    </w:rPr>
  </w:style>
  <w:style w:type="character" w:styleId="855">
    <w:name w:val="footnote reference"/>
    <w:uiPriority w:val="99"/>
    <w:unhideWhenUsed/>
    <w:qFormat/>
    <w:rPr>
      <w:vertAlign w:val="superscript"/>
    </w:rPr>
  </w:style>
  <w:style w:type="paragraph" w:styleId="856" w:customStyle="1">
    <w:name w:val="目录 1111"/>
    <w:basedOn w:val="812"/>
    <w:next w:val="812"/>
    <w:uiPriority w:val="39"/>
    <w:unhideWhenUsed/>
    <w:qFormat/>
    <w:pPr>
      <w:spacing w:after="100" w:line="259" w:lineRule="auto"/>
    </w:pPr>
    <w:rPr>
      <w:rFonts w:ascii="Calibri" w:hAnsi="Calibri"/>
      <w:sz w:val="22"/>
      <w:szCs w:val="22"/>
    </w:rPr>
  </w:style>
  <w:style w:type="paragraph" w:styleId="857" w:customStyle="1">
    <w:name w:val="一级条标题"/>
    <w:basedOn w:val="858"/>
    <w:next w:val="872"/>
    <w:link w:val="1043"/>
    <w:qFormat/>
    <w:pPr>
      <w:ind w:left="907" w:hanging="907"/>
      <w:tabs>
        <w:tab w:val="left" w:pos="907" w:leader="none"/>
      </w:tabs>
      <w:outlineLvl w:val="2"/>
    </w:pPr>
    <w:rPr>
      <w:rFonts w:hAnsi="宋体"/>
      <w:sz w:val="20"/>
      <w:szCs w:val="20"/>
    </w:rPr>
  </w:style>
  <w:style w:type="paragraph" w:styleId="858" w:customStyle="1">
    <w:name w:val="章标题"/>
    <w:basedOn w:val="859"/>
    <w:next w:val="812"/>
    <w:link w:val="1042"/>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859" w:customStyle="1">
    <w:name w:val="正文112"/>
    <w:next w:val="860"/>
    <w:qFormat/>
  </w:style>
  <w:style w:type="paragraph" w:styleId="860" w:customStyle="1">
    <w:name w:val="正文1"/>
    <w:basedOn w:val="861"/>
    <w:next w:val="870"/>
    <w:link w:val="1044"/>
    <w:qFormat/>
    <w:pPr>
      <w:jc w:val="left"/>
      <w:spacing w:line="360" w:lineRule="atLeast"/>
    </w:pPr>
    <w:rPr>
      <w:rFonts w:ascii="宋体"/>
      <w:sz w:val="24"/>
      <w:szCs w:val="20"/>
    </w:rPr>
  </w:style>
  <w:style w:type="paragraph" w:styleId="861" w:customStyle="1">
    <w:name w:val="正文111"/>
    <w:next w:val="862"/>
    <w:link w:val="1273"/>
    <w:qFormat/>
    <w:pPr>
      <w:jc w:val="both"/>
      <w:widowControl w:val="off"/>
    </w:pPr>
    <w:rPr>
      <w:sz w:val="21"/>
      <w:szCs w:val="24"/>
    </w:rPr>
  </w:style>
  <w:style w:type="paragraph" w:styleId="862" w:customStyle="1">
    <w:name w:val="正文首行缩进1"/>
    <w:basedOn w:val="863"/>
    <w:next w:val="866"/>
    <w:link w:val="1045"/>
    <w:qFormat/>
    <w:pPr>
      <w:ind w:firstLine="200"/>
      <w:spacing w:line="360" w:lineRule="auto"/>
    </w:pPr>
    <w:rPr>
      <w:rFonts w:ascii="仿宋_GB2312" w:eastAsia="仿宋_GB2312"/>
      <w:sz w:val="30"/>
      <w:szCs w:val="30"/>
    </w:rPr>
  </w:style>
  <w:style w:type="paragraph" w:styleId="863" w:customStyle="1">
    <w:name w:val="正文文本11"/>
    <w:basedOn w:val="864"/>
    <w:next w:val="857"/>
    <w:link w:val="1041"/>
    <w:qFormat/>
    <w:pPr>
      <w:spacing w:after="120"/>
    </w:pPr>
  </w:style>
  <w:style w:type="paragraph" w:styleId="864" w:customStyle="1">
    <w:name w:val="正文12"/>
    <w:next w:val="865"/>
    <w:qFormat/>
  </w:style>
  <w:style w:type="paragraph" w:styleId="865" w:customStyle="1">
    <w:name w:val="文本块11"/>
    <w:basedOn w:val="864"/>
    <w:qFormat/>
    <w:pPr>
      <w:ind w:left="256" w:right="6" w:firstLine="624"/>
    </w:pPr>
    <w:rPr>
      <w:rFonts w:ascii="Arial" w:hAnsi="Arial" w:eastAsia="仿宋"/>
      <w:sz w:val="28"/>
    </w:rPr>
  </w:style>
  <w:style w:type="paragraph" w:styleId="866" w:customStyle="1">
    <w:name w:val="正文首行缩进 21"/>
    <w:basedOn w:val="867"/>
    <w:next w:val="861"/>
    <w:link w:val="1047"/>
    <w:qFormat/>
    <w:pPr>
      <w:ind w:left="0" w:firstLine="420"/>
      <w:spacing w:after="0" w:line="360" w:lineRule="auto"/>
    </w:pPr>
    <w:rPr>
      <w:rFonts w:ascii="宋体" w:hAnsi="宋体"/>
    </w:rPr>
  </w:style>
  <w:style w:type="paragraph" w:styleId="867" w:customStyle="1">
    <w:name w:val="正文文本缩进1"/>
    <w:basedOn w:val="868"/>
    <w:link w:val="1046"/>
    <w:qFormat/>
    <w:pPr>
      <w:ind w:left="420"/>
      <w:spacing w:after="120"/>
    </w:pPr>
  </w:style>
  <w:style w:type="paragraph" w:styleId="868" w:customStyle="1">
    <w:name w:val="正文11"/>
    <w:next w:val="869"/>
    <w:qFormat/>
    <w:pPr>
      <w:ind w:firstLine="200"/>
      <w:jc w:val="both"/>
      <w:spacing w:line="274" w:lineRule="auto"/>
      <w:widowControl w:val="off"/>
    </w:pPr>
    <w:rPr>
      <w:rFonts w:ascii="仿宋_GB2312" w:hAnsi="Calibri" w:eastAsia="仿宋_GB2312"/>
      <w:sz w:val="24"/>
      <w:szCs w:val="24"/>
    </w:rPr>
  </w:style>
  <w:style w:type="paragraph" w:styleId="869" w:customStyle="1">
    <w:name w:val="目录 11"/>
    <w:basedOn w:val="868"/>
    <w:next w:val="868"/>
    <w:qFormat/>
    <w:pPr>
      <w:ind w:firstLine="0"/>
      <w:jc w:val="left"/>
      <w:spacing w:before="120" w:after="120" w:line="360" w:lineRule="auto"/>
      <w:tabs>
        <w:tab w:val="right" w:pos="8296" w:leader="dot"/>
      </w:tabs>
    </w:pPr>
    <w:rPr>
      <w:rFonts w:ascii="Calibri"/>
      <w:b/>
      <w:bCs/>
      <w:caps/>
      <w:sz w:val="20"/>
      <w:szCs w:val="20"/>
    </w:rPr>
  </w:style>
  <w:style w:type="paragraph" w:styleId="870" w:customStyle="1">
    <w:name w:val="脚注文本1"/>
    <w:basedOn w:val="861"/>
    <w:next w:val="871"/>
    <w:link w:val="1091"/>
    <w:qFormat/>
    <w:pPr>
      <w:jc w:val="left"/>
    </w:pPr>
    <w:rPr>
      <w:rFonts w:ascii="宋体" w:eastAsia="Times New Roman"/>
      <w:sz w:val="18"/>
      <w:szCs w:val="18"/>
    </w:rPr>
  </w:style>
  <w:style w:type="paragraph" w:styleId="871" w:customStyle="1">
    <w:name w:val="索引 51"/>
    <w:basedOn w:val="861"/>
    <w:next w:val="860"/>
    <w:qFormat/>
    <w:pPr>
      <w:ind w:left="800"/>
    </w:pPr>
    <w:rPr>
      <w:rFonts w:ascii="Calibri" w:hAnsi="Calibri"/>
      <w:sz w:val="22"/>
      <w:szCs w:val="22"/>
    </w:rPr>
  </w:style>
  <w:style w:type="paragraph" w:styleId="872" w:customStyle="1">
    <w:name w:val="段"/>
    <w:basedOn w:val="860"/>
    <w:next w:val="812"/>
    <w:qFormat/>
    <w:pPr>
      <w:ind w:firstLine="200"/>
      <w:widowControl/>
    </w:pPr>
    <w:rPr>
      <w:sz w:val="20"/>
    </w:rPr>
  </w:style>
  <w:style w:type="paragraph" w:styleId="873" w:customStyle="1">
    <w:name w:val="目录 111"/>
    <w:basedOn w:val="861"/>
    <w:next w:val="812"/>
    <w:qFormat/>
  </w:style>
  <w:style w:type="paragraph" w:styleId="874" w:customStyle="1">
    <w:name w:val="文本块1"/>
    <w:basedOn w:val="860"/>
    <w:next w:val="875"/>
    <w:qFormat/>
    <w:pPr>
      <w:ind w:left="256" w:right="6" w:firstLine="624"/>
    </w:pPr>
    <w:rPr>
      <w:rFonts w:eastAsia="仿宋_GB2312"/>
      <w:sz w:val="28"/>
    </w:rPr>
  </w:style>
  <w:style w:type="paragraph" w:styleId="875" w:customStyle="1">
    <w:name w:val="标题 41"/>
    <w:basedOn w:val="861"/>
    <w:next w:val="868"/>
    <w:link w:val="1052"/>
    <w:qFormat/>
    <w:pPr>
      <w:outlineLvl w:val="3"/>
    </w:pPr>
  </w:style>
  <w:style w:type="paragraph" w:styleId="876" w:customStyle="1">
    <w:name w:val="正文121"/>
    <w:next w:val="865"/>
    <w:qFormat/>
    <w:pPr>
      <w:jc w:val="both"/>
      <w:widowControl w:val="off"/>
    </w:pPr>
    <w:rPr>
      <w:sz w:val="21"/>
      <w:szCs w:val="24"/>
    </w:rPr>
  </w:style>
  <w:style w:type="paragraph" w:styleId="877" w:customStyle="1">
    <w:name w:val="寄信人地址1"/>
    <w:basedOn w:val="861"/>
    <w:qFormat/>
    <w:rPr>
      <w:rFonts w:ascii="Arial" w:hAnsi="Arial"/>
    </w:rPr>
  </w:style>
  <w:style w:type="paragraph" w:styleId="878" w:customStyle="1">
    <w:name w:val="正文文本1"/>
    <w:basedOn w:val="860"/>
    <w:next w:val="868"/>
    <w:qFormat/>
    <w:pPr>
      <w:spacing w:after="120"/>
    </w:pPr>
    <w:rPr>
      <w:lang w:eastAsia="en-US"/>
    </w:rPr>
  </w:style>
  <w:style w:type="paragraph" w:styleId="879" w:customStyle="1">
    <w:name w:val="正文文本缩进11"/>
    <w:basedOn w:val="861"/>
    <w:qFormat/>
    <w:pPr>
      <w:ind w:left="420"/>
      <w:spacing w:after="120"/>
    </w:pPr>
  </w:style>
  <w:style w:type="paragraph" w:styleId="880" w:customStyle="1">
    <w:name w:val="正文文本 21"/>
    <w:basedOn w:val="861"/>
    <w:link w:val="1097"/>
    <w:qFormat/>
    <w:pPr>
      <w:jc w:val="center"/>
      <w:widowControl/>
    </w:pPr>
    <w:rPr>
      <w:rFonts w:ascii="楷体_GB2312" w:eastAsia="楷体_GB2312"/>
      <w:sz w:val="28"/>
      <w:szCs w:val="28"/>
    </w:rPr>
  </w:style>
  <w:style w:type="paragraph" w:styleId="881" w:customStyle="1">
    <w:name w:val="BodyText"/>
    <w:basedOn w:val="812"/>
    <w:qFormat/>
    <w:pPr>
      <w:spacing w:after="120"/>
    </w:pPr>
  </w:style>
  <w:style w:type="character" w:styleId="882" w:customStyle="1">
    <w:name w:val="标题 1 字符"/>
    <w:link w:val="813"/>
    <w:uiPriority w:val="9"/>
    <w:qFormat/>
    <w:rPr>
      <w:rFonts w:ascii="Arial" w:hAnsi="Arial" w:eastAsia="Arial" w:cs="Arial"/>
      <w:sz w:val="40"/>
      <w:szCs w:val="40"/>
    </w:rPr>
  </w:style>
  <w:style w:type="character" w:styleId="883" w:customStyle="1">
    <w:name w:val="Heading 2 Char"/>
    <w:uiPriority w:val="9"/>
    <w:qFormat/>
    <w:rPr>
      <w:rFonts w:ascii="Arial" w:hAnsi="Arial" w:eastAsia="Arial" w:cs="Arial"/>
      <w:sz w:val="34"/>
    </w:rPr>
  </w:style>
  <w:style w:type="character" w:styleId="884" w:customStyle="1">
    <w:name w:val="标题 3 字符1"/>
    <w:link w:val="815"/>
    <w:uiPriority w:val="9"/>
    <w:qFormat/>
    <w:rPr>
      <w:rFonts w:ascii="Arial" w:hAnsi="Arial" w:eastAsia="Arial" w:cs="Arial"/>
      <w:sz w:val="30"/>
      <w:szCs w:val="30"/>
    </w:rPr>
  </w:style>
  <w:style w:type="character" w:styleId="885" w:customStyle="1">
    <w:name w:val="标题 4 字符"/>
    <w:link w:val="816"/>
    <w:uiPriority w:val="9"/>
    <w:qFormat/>
    <w:rPr>
      <w:rFonts w:ascii="Arial" w:hAnsi="Arial" w:eastAsia="Arial" w:cs="Arial"/>
      <w:b/>
      <w:bCs/>
      <w:sz w:val="26"/>
      <w:szCs w:val="26"/>
    </w:rPr>
  </w:style>
  <w:style w:type="character" w:styleId="886" w:customStyle="1">
    <w:name w:val="标题 5 字符"/>
    <w:link w:val="817"/>
    <w:uiPriority w:val="9"/>
    <w:qFormat/>
    <w:rPr>
      <w:rFonts w:ascii="Arial" w:hAnsi="Arial" w:eastAsia="Arial" w:cs="Arial"/>
      <w:b/>
      <w:bCs/>
      <w:sz w:val="24"/>
      <w:szCs w:val="24"/>
    </w:rPr>
  </w:style>
  <w:style w:type="character" w:styleId="887" w:customStyle="1">
    <w:name w:val="标题 6 字符"/>
    <w:link w:val="818"/>
    <w:uiPriority w:val="9"/>
    <w:qFormat/>
    <w:rPr>
      <w:rFonts w:ascii="Arial" w:hAnsi="Arial" w:eastAsia="Arial" w:cs="Arial"/>
      <w:b/>
      <w:bCs/>
      <w:sz w:val="22"/>
      <w:szCs w:val="22"/>
    </w:rPr>
  </w:style>
  <w:style w:type="character" w:styleId="888" w:customStyle="1">
    <w:name w:val="标题 7 字符"/>
    <w:link w:val="819"/>
    <w:uiPriority w:val="9"/>
    <w:qFormat/>
    <w:rPr>
      <w:rFonts w:ascii="Arial" w:hAnsi="Arial" w:eastAsia="Arial" w:cs="Arial"/>
      <w:b/>
      <w:bCs/>
      <w:i/>
      <w:iCs/>
      <w:sz w:val="22"/>
      <w:szCs w:val="22"/>
    </w:rPr>
  </w:style>
  <w:style w:type="character" w:styleId="889" w:customStyle="1">
    <w:name w:val="标题 8 字符"/>
    <w:link w:val="820"/>
    <w:uiPriority w:val="9"/>
    <w:qFormat/>
    <w:rPr>
      <w:rFonts w:ascii="Arial" w:hAnsi="Arial" w:eastAsia="Arial" w:cs="Arial"/>
      <w:i/>
      <w:iCs/>
      <w:sz w:val="22"/>
      <w:szCs w:val="22"/>
    </w:rPr>
  </w:style>
  <w:style w:type="character" w:styleId="890" w:customStyle="1">
    <w:name w:val="标题 9 字符"/>
    <w:link w:val="821"/>
    <w:uiPriority w:val="9"/>
    <w:qFormat/>
    <w:rPr>
      <w:rFonts w:ascii="Arial" w:hAnsi="Arial" w:eastAsia="Arial" w:cs="Arial"/>
      <w:i/>
      <w:iCs/>
      <w:sz w:val="21"/>
      <w:szCs w:val="21"/>
    </w:rPr>
  </w:style>
  <w:style w:type="paragraph" w:styleId="891">
    <w:name w:val="List Paragraph"/>
    <w:basedOn w:val="812"/>
    <w:uiPriority w:val="34"/>
    <w:qFormat/>
    <w:pPr>
      <w:contextualSpacing/>
      <w:ind w:left="720"/>
    </w:pPr>
  </w:style>
  <w:style w:type="paragraph" w:styleId="892">
    <w:name w:val="No Spacing"/>
    <w:uiPriority w:val="1"/>
    <w:qFormat/>
  </w:style>
  <w:style w:type="character" w:styleId="893" w:customStyle="1">
    <w:name w:val="标题 字符"/>
    <w:link w:val="848"/>
    <w:uiPriority w:val="10"/>
    <w:qFormat/>
    <w:rPr>
      <w:sz w:val="48"/>
      <w:szCs w:val="48"/>
    </w:rPr>
  </w:style>
  <w:style w:type="character" w:styleId="894" w:customStyle="1">
    <w:name w:val="副标题 字符"/>
    <w:link w:val="842"/>
    <w:uiPriority w:val="11"/>
    <w:qFormat/>
    <w:rPr>
      <w:sz w:val="24"/>
      <w:szCs w:val="24"/>
    </w:rPr>
  </w:style>
  <w:style w:type="paragraph" w:styleId="895">
    <w:name w:val="Quote"/>
    <w:link w:val="896"/>
    <w:uiPriority w:val="29"/>
    <w:qFormat/>
    <w:pPr>
      <w:ind w:left="720" w:right="720"/>
    </w:pPr>
    <w:rPr>
      <w:i/>
    </w:rPr>
  </w:style>
  <w:style w:type="character" w:styleId="896" w:customStyle="1">
    <w:name w:val="引用 字符"/>
    <w:link w:val="895"/>
    <w:uiPriority w:val="29"/>
    <w:qFormat/>
    <w:rPr>
      <w:i/>
    </w:rPr>
  </w:style>
  <w:style w:type="paragraph" w:styleId="897">
    <w:name w:val="Intense Quote"/>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字符"/>
    <w:link w:val="897"/>
    <w:uiPriority w:val="30"/>
    <w:qFormat/>
    <w:rPr>
      <w:i/>
    </w:rPr>
  </w:style>
  <w:style w:type="character" w:styleId="899" w:customStyle="1">
    <w:name w:val="页眉 字符"/>
    <w:link w:val="839"/>
    <w:uiPriority w:val="99"/>
    <w:qFormat/>
  </w:style>
  <w:style w:type="character" w:styleId="900" w:customStyle="1">
    <w:name w:val="Footer Char"/>
    <w:uiPriority w:val="99"/>
    <w:qFormat/>
  </w:style>
  <w:style w:type="character" w:styleId="901" w:customStyle="1">
    <w:name w:val="页脚 字符"/>
    <w:link w:val="837"/>
    <w:uiPriority w:val="99"/>
    <w:qFormat/>
  </w:style>
  <w:style w:type="table" w:styleId="90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脚注文本 字符"/>
    <w:link w:val="843"/>
    <w:uiPriority w:val="99"/>
    <w:qFormat/>
    <w:rPr>
      <w:sz w:val="18"/>
    </w:rPr>
  </w:style>
  <w:style w:type="character" w:styleId="1028" w:customStyle="1">
    <w:name w:val="尾注文本 字符"/>
    <w:link w:val="836"/>
    <w:uiPriority w:val="99"/>
    <w:qFormat/>
    <w:rPr>
      <w:sz w:val="20"/>
    </w:rPr>
  </w:style>
  <w:style w:type="paragraph" w:styleId="1029" w:customStyle="1">
    <w:name w:val="TOC 标题1"/>
    <w:uiPriority w:val="39"/>
    <w:unhideWhenUsed/>
    <w:qFormat/>
  </w:style>
  <w:style w:type="paragraph" w:styleId="1030" w:customStyle="1">
    <w:name w:val="标题 11"/>
    <w:basedOn w:val="861"/>
    <w:next w:val="861"/>
    <w:link w:val="1048"/>
    <w:qFormat/>
    <w:pPr>
      <w:jc w:val="center"/>
      <w:keepLines/>
      <w:keepNext/>
      <w:spacing w:line="520" w:lineRule="exact"/>
      <w:outlineLvl w:val="0"/>
    </w:pPr>
    <w:rPr>
      <w:rFonts w:eastAsia="新宋体"/>
      <w:b/>
      <w:bCs/>
      <w:sz w:val="30"/>
      <w:szCs w:val="44"/>
    </w:rPr>
  </w:style>
  <w:style w:type="paragraph" w:styleId="1031" w:customStyle="1">
    <w:name w:val="标题 21"/>
    <w:basedOn w:val="861"/>
    <w:next w:val="861"/>
    <w:qFormat/>
    <w:pPr>
      <w:ind w:firstLine="600"/>
      <w:spacing w:line="520" w:lineRule="exact"/>
      <w:outlineLvl w:val="1"/>
    </w:pPr>
    <w:rPr>
      <w:rFonts w:ascii="黑体" w:hAnsi="黑体" w:eastAsia="黑体"/>
      <w:sz w:val="30"/>
      <w:szCs w:val="30"/>
    </w:rPr>
  </w:style>
  <w:style w:type="paragraph" w:styleId="1032" w:customStyle="1">
    <w:name w:val="标题 31"/>
    <w:basedOn w:val="861"/>
    <w:next w:val="1033"/>
    <w:link w:val="1050"/>
    <w:qFormat/>
    <w:pPr>
      <w:outlineLvl w:val="2"/>
    </w:pPr>
  </w:style>
  <w:style w:type="paragraph" w:styleId="1033" w:customStyle="1">
    <w:name w:val="正文缩进1"/>
    <w:basedOn w:val="861"/>
    <w:link w:val="1051"/>
    <w:qFormat/>
    <w:pPr>
      <w:ind w:firstLine="420"/>
    </w:pPr>
  </w:style>
  <w:style w:type="paragraph" w:styleId="1034" w:customStyle="1">
    <w:name w:val="标题 51"/>
    <w:basedOn w:val="861"/>
    <w:next w:val="861"/>
    <w:link w:val="1053"/>
    <w:qFormat/>
    <w:pPr>
      <w:keepLines/>
      <w:keepNext/>
      <w:spacing w:before="280" w:after="290" w:line="376" w:lineRule="auto"/>
      <w:outlineLvl w:val="4"/>
    </w:pPr>
    <w:rPr>
      <w:b/>
      <w:bCs/>
      <w:sz w:val="28"/>
      <w:szCs w:val="28"/>
    </w:rPr>
  </w:style>
  <w:style w:type="paragraph" w:styleId="1035" w:customStyle="1">
    <w:name w:val="标题 61"/>
    <w:basedOn w:val="861"/>
    <w:next w:val="861"/>
    <w:link w:val="1054"/>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36" w:customStyle="1">
    <w:name w:val="标题 71"/>
    <w:basedOn w:val="861"/>
    <w:next w:val="861"/>
    <w:link w:val="1055"/>
    <w:qFormat/>
    <w:pPr>
      <w:numPr>
        <w:ilvl w:val="6"/>
        <w:numId w:val="1"/>
      </w:numPr>
      <w:keepLines/>
      <w:keepNext/>
      <w:spacing w:before="240" w:after="64" w:line="320" w:lineRule="auto"/>
      <w:tabs>
        <w:tab w:val="left" w:pos="360" w:leader="none"/>
      </w:tabs>
      <w:outlineLvl w:val="6"/>
    </w:pPr>
    <w:rPr>
      <w:b/>
      <w:bCs/>
      <w:sz w:val="24"/>
    </w:rPr>
  </w:style>
  <w:style w:type="paragraph" w:styleId="1037" w:customStyle="1">
    <w:name w:val="标题 81"/>
    <w:basedOn w:val="861"/>
    <w:next w:val="861"/>
    <w:link w:val="1056"/>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38" w:customStyle="1">
    <w:name w:val="标题 91"/>
    <w:basedOn w:val="861"/>
    <w:next w:val="861"/>
    <w:link w:val="1057"/>
    <w:qFormat/>
    <w:pPr>
      <w:numPr>
        <w:ilvl w:val="8"/>
        <w:numId w:val="1"/>
      </w:numPr>
      <w:keepLines/>
      <w:keepNext/>
      <w:spacing w:before="240" w:after="64" w:line="320" w:lineRule="auto"/>
      <w:tabs>
        <w:tab w:val="left" w:pos="360" w:leader="none"/>
      </w:tabs>
      <w:outlineLvl w:val="8"/>
    </w:pPr>
    <w:rPr>
      <w:rFonts w:ascii="Arial" w:hAnsi="Arial" w:eastAsia="黑体"/>
      <w:szCs w:val="21"/>
    </w:rPr>
  </w:style>
  <w:style w:type="character" w:styleId="1039" w:customStyle="1">
    <w:name w:val="默认段落字体1"/>
    <w:semiHidden/>
    <w:qFormat/>
  </w:style>
  <w:style w:type="table" w:styleId="1040" w:customStyle="1">
    <w:name w:val="普通表格1"/>
    <w:semiHidden/>
    <w:qFormat/>
    <w:tblPr>
      <w:tblCellMar>
        <w:left w:w="0" w:type="dxa"/>
        <w:top w:w="0" w:type="dxa"/>
        <w:right w:w="0" w:type="dxa"/>
        <w:bottom w:w="0" w:type="dxa"/>
      </w:tblCellMar>
    </w:tblPr>
  </w:style>
  <w:style w:type="character" w:styleId="1041" w:customStyle="1">
    <w:name w:val="正文文本 Char"/>
    <w:link w:val="863"/>
    <w:qFormat/>
    <w:rPr>
      <w:sz w:val="21"/>
      <w:szCs w:val="24"/>
    </w:rPr>
  </w:style>
  <w:style w:type="character" w:styleId="1042" w:customStyle="1">
    <w:name w:val="章标题 Char"/>
    <w:link w:val="858"/>
    <w:qFormat/>
    <w:rPr>
      <w:rFonts w:ascii="黑体" w:eastAsia="黑体"/>
      <w:sz w:val="21"/>
      <w:szCs w:val="22"/>
      <w:lang w:bidi="ar-SA"/>
    </w:rPr>
  </w:style>
  <w:style w:type="character" w:styleId="1043" w:customStyle="1">
    <w:name w:val="一级条标题 Char"/>
    <w:link w:val="857"/>
    <w:qFormat/>
    <w:rPr>
      <w:rFonts w:ascii="黑体" w:hAnsi="宋体" w:eastAsia="黑体"/>
    </w:rPr>
  </w:style>
  <w:style w:type="character" w:styleId="1044" w:customStyle="1">
    <w:name w:val="正文1 Char"/>
    <w:link w:val="860"/>
    <w:qFormat/>
    <w:rPr>
      <w:rFonts w:ascii="宋体"/>
      <w:sz w:val="24"/>
    </w:rPr>
  </w:style>
  <w:style w:type="character" w:styleId="1045" w:customStyle="1">
    <w:name w:val="正文首行缩进 Char"/>
    <w:link w:val="862"/>
    <w:qFormat/>
    <w:rPr>
      <w:rFonts w:ascii="仿宋_GB2312" w:eastAsia="仿宋_GB2312"/>
      <w:sz w:val="30"/>
      <w:szCs w:val="30"/>
    </w:rPr>
  </w:style>
  <w:style w:type="character" w:styleId="1046" w:customStyle="1">
    <w:name w:val="正文文本缩进 Char"/>
    <w:link w:val="867"/>
    <w:qFormat/>
    <w:rPr>
      <w:sz w:val="21"/>
      <w:szCs w:val="24"/>
    </w:rPr>
  </w:style>
  <w:style w:type="character" w:styleId="1047" w:customStyle="1">
    <w:name w:val="正文首行缩进 2 Char"/>
    <w:link w:val="866"/>
    <w:qFormat/>
    <w:rPr>
      <w:rFonts w:ascii="宋体" w:hAnsi="宋体"/>
      <w:sz w:val="21"/>
      <w:szCs w:val="24"/>
    </w:rPr>
  </w:style>
  <w:style w:type="character" w:styleId="1048" w:customStyle="1">
    <w:name w:val="标题 1 Char"/>
    <w:link w:val="1030"/>
    <w:qFormat/>
    <w:rPr>
      <w:rFonts w:eastAsia="新宋体"/>
      <w:b/>
      <w:bCs/>
      <w:sz w:val="30"/>
      <w:szCs w:val="44"/>
    </w:rPr>
  </w:style>
  <w:style w:type="character" w:styleId="1049" w:customStyle="1">
    <w:name w:val="标题 2 字符1"/>
    <w:link w:val="814"/>
    <w:qFormat/>
    <w:rPr>
      <w:rFonts w:ascii="黑体" w:hAnsi="黑体" w:eastAsia="黑体"/>
      <w:sz w:val="30"/>
      <w:szCs w:val="30"/>
    </w:rPr>
  </w:style>
  <w:style w:type="character" w:styleId="1050" w:customStyle="1">
    <w:name w:val="标题 3 Char"/>
    <w:link w:val="1032"/>
    <w:qFormat/>
    <w:rPr>
      <w:rFonts w:ascii="黑体" w:hAnsi="黑体" w:eastAsia="黑体"/>
      <w:sz w:val="30"/>
      <w:szCs w:val="30"/>
    </w:rPr>
  </w:style>
  <w:style w:type="character" w:styleId="1051" w:customStyle="1">
    <w:name w:val="正文缩进 Char"/>
    <w:link w:val="1033"/>
    <w:qFormat/>
    <w:rPr>
      <w:sz w:val="21"/>
      <w:szCs w:val="24"/>
      <w:lang w:bidi="ar-SA"/>
    </w:rPr>
  </w:style>
  <w:style w:type="character" w:styleId="1052" w:customStyle="1">
    <w:name w:val="标题 4 Char"/>
    <w:link w:val="875"/>
    <w:qFormat/>
    <w:rPr>
      <w:rFonts w:ascii="黑体" w:hAnsi="黑体" w:eastAsia="黑体"/>
      <w:sz w:val="30"/>
      <w:szCs w:val="30"/>
    </w:rPr>
  </w:style>
  <w:style w:type="character" w:styleId="1053" w:customStyle="1">
    <w:name w:val="标题 5 Char"/>
    <w:link w:val="1034"/>
    <w:qFormat/>
    <w:rPr>
      <w:b/>
      <w:bCs/>
      <w:sz w:val="28"/>
      <w:szCs w:val="28"/>
    </w:rPr>
  </w:style>
  <w:style w:type="character" w:styleId="1054" w:customStyle="1">
    <w:name w:val="标题 6 Char"/>
    <w:link w:val="1035"/>
    <w:qFormat/>
    <w:rPr>
      <w:rFonts w:ascii="Arial" w:hAnsi="Arial" w:eastAsia="黑体"/>
      <w:b/>
      <w:bCs/>
      <w:sz w:val="24"/>
      <w:szCs w:val="24"/>
    </w:rPr>
  </w:style>
  <w:style w:type="character" w:styleId="1055" w:customStyle="1">
    <w:name w:val="标题 7 Char"/>
    <w:link w:val="1036"/>
    <w:qFormat/>
    <w:rPr>
      <w:b/>
      <w:bCs/>
      <w:sz w:val="24"/>
      <w:szCs w:val="24"/>
    </w:rPr>
  </w:style>
  <w:style w:type="character" w:styleId="1056" w:customStyle="1">
    <w:name w:val="标题 8 Char"/>
    <w:link w:val="1037"/>
    <w:qFormat/>
    <w:rPr>
      <w:rFonts w:ascii="Arial" w:hAnsi="Arial" w:eastAsia="黑体"/>
      <w:sz w:val="24"/>
      <w:szCs w:val="24"/>
    </w:rPr>
  </w:style>
  <w:style w:type="character" w:styleId="1057" w:customStyle="1">
    <w:name w:val="标题 9 Char"/>
    <w:link w:val="1038"/>
    <w:qFormat/>
    <w:rPr>
      <w:rFonts w:ascii="Arial" w:hAnsi="Arial" w:eastAsia="黑体"/>
      <w:sz w:val="21"/>
      <w:szCs w:val="21"/>
    </w:rPr>
  </w:style>
  <w:style w:type="paragraph" w:styleId="1058" w:customStyle="1">
    <w:name w:val="列表 31"/>
    <w:basedOn w:val="861"/>
    <w:link w:val="1059"/>
    <w:qFormat/>
    <w:pPr>
      <w:ind w:left="100" w:hanging="200"/>
    </w:pPr>
    <w:rPr>
      <w:bCs/>
      <w:sz w:val="24"/>
      <w:szCs w:val="32"/>
    </w:rPr>
  </w:style>
  <w:style w:type="character" w:styleId="1059" w:customStyle="1">
    <w:name w:val="列表 3 Char"/>
    <w:link w:val="1058"/>
    <w:qFormat/>
    <w:rPr>
      <w:bCs/>
      <w:sz w:val="24"/>
      <w:szCs w:val="32"/>
    </w:rPr>
  </w:style>
  <w:style w:type="paragraph" w:styleId="1060" w:customStyle="1">
    <w:name w:val="目录 71"/>
    <w:basedOn w:val="861"/>
    <w:next w:val="861"/>
    <w:qFormat/>
    <w:pPr>
      <w:ind w:left="1260"/>
      <w:jc w:val="left"/>
    </w:pPr>
    <w:rPr>
      <w:rFonts w:ascii="Calibri" w:hAnsi="Calibri"/>
      <w:sz w:val="18"/>
      <w:szCs w:val="18"/>
    </w:rPr>
  </w:style>
  <w:style w:type="paragraph" w:styleId="1061" w:customStyle="1">
    <w:name w:val="列表项目符号1"/>
    <w:basedOn w:val="861"/>
    <w:qFormat/>
    <w:pPr>
      <w:ind w:left="360" w:hanging="360"/>
      <w:tabs>
        <w:tab w:val="left" w:pos="360" w:leader="none"/>
      </w:tabs>
    </w:pPr>
    <w:rPr>
      <w:sz w:val="20"/>
      <w:szCs w:val="20"/>
    </w:rPr>
  </w:style>
  <w:style w:type="paragraph" w:styleId="1062" w:customStyle="1">
    <w:name w:val="文档结构图1"/>
    <w:basedOn w:val="861"/>
    <w:link w:val="1063"/>
    <w:qFormat/>
    <w:rPr>
      <w:rFonts w:ascii="宋体"/>
      <w:sz w:val="18"/>
      <w:szCs w:val="18"/>
    </w:rPr>
  </w:style>
  <w:style w:type="character" w:styleId="1063" w:customStyle="1">
    <w:name w:val="文档结构图 Char"/>
    <w:link w:val="1062"/>
    <w:qFormat/>
    <w:rPr>
      <w:rFonts w:ascii="宋体"/>
      <w:sz w:val="18"/>
      <w:szCs w:val="18"/>
    </w:rPr>
  </w:style>
  <w:style w:type="paragraph" w:styleId="1064" w:customStyle="1">
    <w:name w:val="批注文字1"/>
    <w:basedOn w:val="861"/>
    <w:link w:val="1065"/>
    <w:qFormat/>
    <w:pPr>
      <w:jc w:val="left"/>
    </w:pPr>
  </w:style>
  <w:style w:type="character" w:styleId="1065" w:customStyle="1">
    <w:name w:val="批注文字 Char"/>
    <w:link w:val="1064"/>
    <w:qFormat/>
    <w:rPr>
      <w:sz w:val="21"/>
      <w:szCs w:val="24"/>
    </w:rPr>
  </w:style>
  <w:style w:type="paragraph" w:styleId="1066" w:customStyle="1">
    <w:name w:val="正文文本 31"/>
    <w:basedOn w:val="861"/>
    <w:link w:val="1067"/>
    <w:qFormat/>
    <w:rPr>
      <w:rFonts w:ascii="仿宋_GB2312" w:hAnsi="Arial" w:eastAsia="仿宋_GB2312"/>
      <w:sz w:val="32"/>
      <w:szCs w:val="32"/>
    </w:rPr>
  </w:style>
  <w:style w:type="character" w:styleId="1067" w:customStyle="1">
    <w:name w:val="正文文本 3 Char"/>
    <w:link w:val="1066"/>
    <w:qFormat/>
    <w:rPr>
      <w:rFonts w:ascii="仿宋_GB2312" w:hAnsi="Arial" w:eastAsia="仿宋_GB2312"/>
      <w:sz w:val="32"/>
      <w:szCs w:val="32"/>
    </w:rPr>
  </w:style>
  <w:style w:type="paragraph" w:styleId="1068" w:customStyle="1">
    <w:name w:val="HTML 地址1"/>
    <w:basedOn w:val="861"/>
    <w:link w:val="1069"/>
    <w:qFormat/>
    <w:rPr>
      <w:rFonts w:ascii="宋体"/>
      <w:i/>
      <w:iCs/>
      <w:sz w:val="20"/>
      <w:szCs w:val="21"/>
    </w:rPr>
  </w:style>
  <w:style w:type="character" w:styleId="1069" w:customStyle="1">
    <w:name w:val="HTML 地址 Char"/>
    <w:link w:val="1068"/>
    <w:qFormat/>
    <w:rPr>
      <w:rFonts w:ascii="宋体"/>
      <w:i/>
      <w:iCs/>
      <w:sz w:val="21"/>
      <w:szCs w:val="21"/>
    </w:rPr>
  </w:style>
  <w:style w:type="paragraph" w:styleId="1070" w:customStyle="1">
    <w:name w:val="索引 41"/>
    <w:basedOn w:val="861"/>
    <w:next w:val="861"/>
    <w:qFormat/>
    <w:pPr>
      <w:ind w:left="600"/>
    </w:pPr>
    <w:rPr>
      <w:rFonts w:ascii="宋体"/>
      <w:sz w:val="34"/>
      <w:szCs w:val="20"/>
    </w:rPr>
  </w:style>
  <w:style w:type="paragraph" w:styleId="1071" w:customStyle="1">
    <w:name w:val="目录 51"/>
    <w:basedOn w:val="861"/>
    <w:next w:val="861"/>
    <w:qFormat/>
    <w:pPr>
      <w:ind w:left="840"/>
      <w:jc w:val="left"/>
    </w:pPr>
    <w:rPr>
      <w:rFonts w:ascii="Calibri" w:hAnsi="Calibri"/>
      <w:sz w:val="18"/>
      <w:szCs w:val="18"/>
    </w:rPr>
  </w:style>
  <w:style w:type="paragraph" w:styleId="1072" w:customStyle="1">
    <w:name w:val="目录 31"/>
    <w:basedOn w:val="861"/>
    <w:next w:val="861"/>
    <w:qFormat/>
    <w:pPr>
      <w:ind w:left="840"/>
    </w:pPr>
  </w:style>
  <w:style w:type="paragraph" w:styleId="1073" w:customStyle="1">
    <w:name w:val="纯文本1"/>
    <w:basedOn w:val="861"/>
    <w:link w:val="1074"/>
    <w:qFormat/>
    <w:rPr>
      <w:rFonts w:ascii="宋体" w:hAnsi="Courier New"/>
      <w:sz w:val="20"/>
      <w:szCs w:val="20"/>
    </w:rPr>
  </w:style>
  <w:style w:type="character" w:styleId="1074" w:customStyle="1">
    <w:name w:val="纯文本 Char"/>
    <w:link w:val="1073"/>
    <w:qFormat/>
    <w:rPr>
      <w:rFonts w:ascii="宋体" w:hAnsi="Courier New"/>
      <w:sz w:val="21"/>
    </w:rPr>
  </w:style>
  <w:style w:type="paragraph" w:styleId="1075" w:customStyle="1">
    <w:name w:val="目录 81"/>
    <w:basedOn w:val="861"/>
    <w:next w:val="861"/>
    <w:qFormat/>
    <w:pPr>
      <w:ind w:left="1470"/>
      <w:jc w:val="left"/>
    </w:pPr>
    <w:rPr>
      <w:rFonts w:ascii="Calibri" w:hAnsi="Calibri"/>
      <w:sz w:val="18"/>
      <w:szCs w:val="18"/>
    </w:rPr>
  </w:style>
  <w:style w:type="paragraph" w:styleId="1076" w:customStyle="1">
    <w:name w:val="日期1"/>
    <w:basedOn w:val="861"/>
    <w:next w:val="861"/>
    <w:link w:val="1077"/>
    <w:qFormat/>
    <w:rPr>
      <w:rFonts w:eastAsia="仿宋_GB2312"/>
      <w:sz w:val="28"/>
      <w:szCs w:val="20"/>
    </w:rPr>
  </w:style>
  <w:style w:type="character" w:styleId="1077" w:customStyle="1">
    <w:name w:val="日期 Char"/>
    <w:link w:val="1076"/>
    <w:qFormat/>
    <w:rPr>
      <w:rFonts w:eastAsia="仿宋_GB2312"/>
      <w:sz w:val="28"/>
    </w:rPr>
  </w:style>
  <w:style w:type="paragraph" w:styleId="1078" w:customStyle="1">
    <w:name w:val="正文文本缩进 21"/>
    <w:basedOn w:val="861"/>
    <w:link w:val="1079"/>
    <w:qFormat/>
    <w:pPr>
      <w:ind w:firstLine="475"/>
      <w:spacing w:line="10" w:lineRule="atLeast"/>
    </w:pPr>
    <w:rPr>
      <w:rFonts w:ascii="仿宋_GB2312" w:eastAsia="仿宋_GB2312"/>
      <w:sz w:val="24"/>
    </w:rPr>
  </w:style>
  <w:style w:type="character" w:styleId="1079" w:customStyle="1">
    <w:name w:val="正文文本缩进 2 Char"/>
    <w:link w:val="1078"/>
    <w:qFormat/>
    <w:rPr>
      <w:rFonts w:ascii="仿宋_GB2312" w:eastAsia="仿宋_GB2312"/>
      <w:sz w:val="24"/>
      <w:szCs w:val="24"/>
      <w:lang w:bidi="ar-SA"/>
    </w:rPr>
  </w:style>
  <w:style w:type="paragraph" w:styleId="1080" w:customStyle="1">
    <w:name w:val="尾注文本1"/>
    <w:basedOn w:val="861"/>
    <w:link w:val="1081"/>
    <w:qFormat/>
    <w:pPr>
      <w:jc w:val="left"/>
    </w:pPr>
  </w:style>
  <w:style w:type="character" w:styleId="1081" w:customStyle="1">
    <w:name w:val="尾注文本 Char1"/>
    <w:link w:val="1080"/>
    <w:qFormat/>
    <w:rPr>
      <w:sz w:val="21"/>
      <w:szCs w:val="24"/>
    </w:rPr>
  </w:style>
  <w:style w:type="paragraph" w:styleId="1082" w:customStyle="1">
    <w:name w:val="批注框文本1"/>
    <w:basedOn w:val="861"/>
    <w:link w:val="1083"/>
    <w:qFormat/>
    <w:rPr>
      <w:sz w:val="18"/>
      <w:szCs w:val="18"/>
    </w:rPr>
  </w:style>
  <w:style w:type="character" w:styleId="1083" w:customStyle="1">
    <w:name w:val="批注框文本 Char"/>
    <w:link w:val="1082"/>
    <w:qFormat/>
    <w:rPr>
      <w:sz w:val="18"/>
      <w:szCs w:val="18"/>
    </w:rPr>
  </w:style>
  <w:style w:type="paragraph" w:styleId="1084" w:customStyle="1">
    <w:name w:val="页脚1"/>
    <w:basedOn w:val="861"/>
    <w:link w:val="1085"/>
    <w:qFormat/>
    <w:pPr>
      <w:jc w:val="left"/>
      <w:tabs>
        <w:tab w:val="center" w:pos="4153" w:leader="none"/>
        <w:tab w:val="right" w:pos="8306" w:leader="none"/>
      </w:tabs>
    </w:pPr>
    <w:rPr>
      <w:sz w:val="18"/>
      <w:szCs w:val="18"/>
    </w:rPr>
  </w:style>
  <w:style w:type="character" w:styleId="1085" w:customStyle="1">
    <w:name w:val="页脚 Char1"/>
    <w:link w:val="1084"/>
    <w:qFormat/>
    <w:rPr>
      <w:sz w:val="18"/>
      <w:szCs w:val="18"/>
    </w:rPr>
  </w:style>
  <w:style w:type="paragraph" w:styleId="1086" w:customStyle="1">
    <w:name w:val="页眉1"/>
    <w:basedOn w:val="861"/>
    <w:link w:val="1087"/>
    <w:qFormat/>
    <w:pPr>
      <w:jc w:val="center"/>
      <w:tabs>
        <w:tab w:val="center" w:pos="4153" w:leader="none"/>
        <w:tab w:val="right" w:pos="8306" w:leader="none"/>
      </w:tabs>
      <w:pBdr>
        <w:bottom w:val="single" w:color="000000" w:sz="6" w:space="1"/>
      </w:pBdr>
    </w:pPr>
    <w:rPr>
      <w:sz w:val="18"/>
      <w:szCs w:val="18"/>
    </w:rPr>
  </w:style>
  <w:style w:type="character" w:styleId="1087" w:customStyle="1">
    <w:name w:val="页眉 Char"/>
    <w:link w:val="1086"/>
    <w:qFormat/>
    <w:rPr>
      <w:sz w:val="18"/>
      <w:szCs w:val="18"/>
    </w:rPr>
  </w:style>
  <w:style w:type="paragraph" w:styleId="1088" w:customStyle="1">
    <w:name w:val="目录 41"/>
    <w:basedOn w:val="861"/>
    <w:next w:val="861"/>
    <w:qFormat/>
    <w:pPr>
      <w:numPr>
        <w:numId w:val="2"/>
      </w:numPr>
      <w:ind w:left="420" w:firstLine="0"/>
      <w:jc w:val="left"/>
    </w:pPr>
    <w:rPr>
      <w:rFonts w:ascii="Calibri" w:hAnsi="Calibri"/>
      <w:sz w:val="20"/>
      <w:szCs w:val="20"/>
    </w:rPr>
  </w:style>
  <w:style w:type="paragraph" w:styleId="1089" w:customStyle="1">
    <w:name w:val="副标题1"/>
    <w:basedOn w:val="861"/>
    <w:next w:val="861"/>
    <w:link w:val="109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90" w:customStyle="1">
    <w:name w:val="副标题 Char"/>
    <w:link w:val="1089"/>
    <w:qFormat/>
    <w:rPr>
      <w:rFonts w:ascii="Cambria" w:hAnsi="Cambria" w:eastAsia="仿宋_GB2312"/>
      <w:b/>
      <w:bCs/>
      <w:sz w:val="32"/>
      <w:szCs w:val="32"/>
    </w:rPr>
  </w:style>
  <w:style w:type="character" w:styleId="1091" w:customStyle="1">
    <w:name w:val="脚注文本 Char"/>
    <w:link w:val="870"/>
    <w:qFormat/>
    <w:rPr>
      <w:rFonts w:ascii="宋体" w:eastAsia="Times New Roman"/>
      <w:sz w:val="18"/>
      <w:szCs w:val="18"/>
    </w:rPr>
  </w:style>
  <w:style w:type="paragraph" w:styleId="1092" w:customStyle="1">
    <w:name w:val="目录 61"/>
    <w:basedOn w:val="861"/>
    <w:next w:val="861"/>
    <w:qFormat/>
    <w:pPr>
      <w:ind w:left="1050"/>
      <w:jc w:val="left"/>
    </w:pPr>
    <w:rPr>
      <w:rFonts w:ascii="Calibri" w:hAnsi="Calibri"/>
      <w:sz w:val="18"/>
      <w:szCs w:val="18"/>
    </w:rPr>
  </w:style>
  <w:style w:type="paragraph" w:styleId="1093" w:customStyle="1">
    <w:name w:val="正文文本缩进 31"/>
    <w:basedOn w:val="861"/>
    <w:link w:val="1094"/>
    <w:qFormat/>
    <w:pPr>
      <w:ind w:left="645" w:firstLine="645"/>
    </w:pPr>
    <w:rPr>
      <w:rFonts w:ascii="Arial" w:hAnsi="Arial" w:eastAsia="仿宋_GB2312"/>
      <w:color w:val="ffff00"/>
      <w:sz w:val="32"/>
      <w:szCs w:val="32"/>
    </w:rPr>
  </w:style>
  <w:style w:type="character" w:styleId="1094" w:customStyle="1">
    <w:name w:val="正文文本缩进 3 Char"/>
    <w:link w:val="1093"/>
    <w:qFormat/>
    <w:rPr>
      <w:rFonts w:ascii="Arial" w:hAnsi="Arial" w:eastAsia="仿宋_GB2312"/>
      <w:color w:val="ffff00"/>
      <w:sz w:val="32"/>
      <w:szCs w:val="32"/>
    </w:rPr>
  </w:style>
  <w:style w:type="paragraph" w:styleId="1095" w:customStyle="1">
    <w:name w:val="目录 21"/>
    <w:basedOn w:val="861"/>
    <w:next w:val="861"/>
    <w:qFormat/>
    <w:pPr>
      <w:ind w:left="210"/>
      <w:jc w:val="left"/>
    </w:pPr>
    <w:rPr>
      <w:rFonts w:ascii="Calibri" w:hAnsi="Calibri"/>
      <w:smallCaps/>
      <w:sz w:val="20"/>
      <w:szCs w:val="20"/>
    </w:rPr>
  </w:style>
  <w:style w:type="paragraph" w:styleId="1096" w:customStyle="1">
    <w:name w:val="目录 91"/>
    <w:basedOn w:val="861"/>
    <w:next w:val="861"/>
    <w:qFormat/>
    <w:pPr>
      <w:ind w:left="1680"/>
      <w:jc w:val="left"/>
    </w:pPr>
    <w:rPr>
      <w:rFonts w:ascii="Calibri" w:hAnsi="Calibri"/>
      <w:sz w:val="18"/>
      <w:szCs w:val="18"/>
    </w:rPr>
  </w:style>
  <w:style w:type="character" w:styleId="1097" w:customStyle="1">
    <w:name w:val="正文文本 2 Char"/>
    <w:link w:val="880"/>
    <w:qFormat/>
    <w:rPr>
      <w:rFonts w:ascii="楷体_GB2312" w:eastAsia="楷体_GB2312"/>
      <w:sz w:val="28"/>
      <w:szCs w:val="28"/>
    </w:rPr>
  </w:style>
  <w:style w:type="paragraph" w:styleId="1098" w:customStyle="1">
    <w:name w:val="HTML 预设格式1"/>
    <w:basedOn w:val="861"/>
    <w:link w:val="10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9" w:customStyle="1">
    <w:name w:val="HTML 预设格式 Char"/>
    <w:link w:val="1098"/>
    <w:qFormat/>
    <w:rPr>
      <w:rFonts w:ascii="宋体" w:hAnsi="宋体"/>
      <w:sz w:val="24"/>
      <w:szCs w:val="24"/>
    </w:rPr>
  </w:style>
  <w:style w:type="paragraph" w:styleId="1100" w:customStyle="1">
    <w:name w:val="普通(网站)1"/>
    <w:basedOn w:val="861"/>
    <w:qFormat/>
    <w:pPr>
      <w:jc w:val="left"/>
      <w:spacing w:before="100" w:beforeAutospacing="1" w:after="100" w:afterAutospacing="1"/>
      <w:widowControl/>
    </w:pPr>
    <w:rPr>
      <w:rFonts w:ascii="宋体" w:hAnsi="宋体"/>
      <w:sz w:val="24"/>
    </w:rPr>
  </w:style>
  <w:style w:type="paragraph" w:styleId="1101" w:customStyle="1">
    <w:name w:val="标题1"/>
    <w:basedOn w:val="861"/>
    <w:next w:val="861"/>
    <w:link w:val="1102"/>
    <w:qFormat/>
    <w:pPr>
      <w:jc w:val="center"/>
      <w:spacing w:before="240" w:after="60"/>
      <w:outlineLvl w:val="0"/>
    </w:pPr>
    <w:rPr>
      <w:rFonts w:ascii="Cambria" w:hAnsi="Cambria"/>
      <w:b/>
      <w:bCs/>
      <w:sz w:val="32"/>
      <w:szCs w:val="32"/>
    </w:rPr>
  </w:style>
  <w:style w:type="character" w:styleId="1102" w:customStyle="1">
    <w:name w:val="标题 Char1"/>
    <w:link w:val="1101"/>
    <w:qFormat/>
    <w:rPr>
      <w:rFonts w:ascii="Cambria" w:hAnsi="Cambria"/>
      <w:b/>
      <w:bCs/>
      <w:sz w:val="32"/>
      <w:szCs w:val="32"/>
    </w:rPr>
  </w:style>
  <w:style w:type="paragraph" w:styleId="1103" w:customStyle="1">
    <w:name w:val="批注主题1"/>
    <w:basedOn w:val="1064"/>
    <w:next w:val="1064"/>
    <w:link w:val="1104"/>
    <w:qFormat/>
    <w:rPr>
      <w:b/>
      <w:bCs/>
    </w:rPr>
  </w:style>
  <w:style w:type="character" w:styleId="1104" w:customStyle="1">
    <w:name w:val="批注主题 Char"/>
    <w:link w:val="1103"/>
    <w:qFormat/>
    <w:rPr>
      <w:b/>
      <w:bCs/>
      <w:sz w:val="21"/>
      <w:szCs w:val="24"/>
    </w:rPr>
  </w:style>
  <w:style w:type="table" w:styleId="1105" w:customStyle="1">
    <w:name w:val="网格型1"/>
    <w:basedOn w:val="1040"/>
    <w:qFormat/>
    <w:pPr>
      <w:jc w:val="both"/>
      <w:widowControl w:val="off"/>
    </w:pPr>
    <w:tblPr/>
  </w:style>
  <w:style w:type="character" w:styleId="1106" w:customStyle="1">
    <w:name w:val="要点1"/>
    <w:qFormat/>
    <w:rPr>
      <w:b/>
      <w:bCs/>
    </w:rPr>
  </w:style>
  <w:style w:type="character" w:styleId="1107" w:customStyle="1">
    <w:name w:val="尾注引用1"/>
    <w:qFormat/>
    <w:rPr>
      <w:vertAlign w:val="superscript"/>
    </w:rPr>
  </w:style>
  <w:style w:type="character" w:styleId="1108" w:customStyle="1">
    <w:name w:val="页码1"/>
    <w:qFormat/>
  </w:style>
  <w:style w:type="character" w:styleId="1109" w:customStyle="1">
    <w:name w:val="已访问的超链接1"/>
    <w:qFormat/>
    <w:rPr>
      <w:color w:val="800080"/>
      <w:u w:val="single"/>
    </w:rPr>
  </w:style>
  <w:style w:type="character" w:styleId="1110" w:customStyle="1">
    <w:name w:val="强调1"/>
    <w:qFormat/>
    <w:rPr>
      <w:i/>
      <w:iCs/>
    </w:rPr>
  </w:style>
  <w:style w:type="character" w:styleId="1111" w:customStyle="1">
    <w:name w:val="超链接1"/>
    <w:qFormat/>
    <w:rPr>
      <w:color w:val="0000ff"/>
      <w:u w:val="single"/>
    </w:rPr>
  </w:style>
  <w:style w:type="character" w:styleId="1112" w:customStyle="1">
    <w:name w:val="批注引用1"/>
    <w:qFormat/>
    <w:rPr>
      <w:sz w:val="21"/>
      <w:szCs w:val="21"/>
    </w:rPr>
  </w:style>
  <w:style w:type="character" w:styleId="1113" w:customStyle="1">
    <w:name w:val="ui-icon37"/>
    <w:qFormat/>
  </w:style>
  <w:style w:type="character" w:styleId="1114" w:customStyle="1">
    <w:name w:val="正文缩进 字符"/>
    <w:qFormat/>
    <w:rPr>
      <w:sz w:val="21"/>
      <w:szCs w:val="24"/>
    </w:rPr>
  </w:style>
  <w:style w:type="character" w:styleId="1115" w:customStyle="1">
    <w:name w:val="NormalCharacter"/>
    <w:semiHidden/>
    <w:qFormat/>
    <w:rPr>
      <w:sz w:val="28"/>
      <w:lang w:val="en-US" w:eastAsia="zh-CN" w:bidi="ar-SA"/>
    </w:rPr>
  </w:style>
  <w:style w:type="character" w:styleId="1116" w:customStyle="1">
    <w:name w:val="标题 Char"/>
    <w:qFormat/>
    <w:rPr>
      <w:rFonts w:ascii="Cambria" w:hAnsi="Cambria"/>
      <w:b/>
      <w:bCs/>
      <w:sz w:val="32"/>
      <w:szCs w:val="32"/>
    </w:rPr>
  </w:style>
  <w:style w:type="character" w:styleId="1117" w:customStyle="1">
    <w:name w:val="批注框文本 字符"/>
    <w:qFormat/>
    <w:rPr>
      <w:sz w:val="18"/>
      <w:szCs w:val="18"/>
    </w:rPr>
  </w:style>
  <w:style w:type="character" w:styleId="1118" w:customStyle="1">
    <w:name w:val="标题 2 字符"/>
    <w:qFormat/>
    <w:rPr>
      <w:rFonts w:ascii="仿宋" w:hAnsi="仿宋" w:eastAsia="仿宋"/>
      <w:sz w:val="28"/>
      <w:szCs w:val="28"/>
    </w:rPr>
  </w:style>
  <w:style w:type="character" w:styleId="1119" w:customStyle="1">
    <w:name w:val="14normal1"/>
    <w:qFormat/>
    <w:rPr>
      <w:rFonts w:ascii="宋体" w:hAnsi="宋体" w:eastAsia="宋体"/>
      <w:color w:val="000000"/>
      <w:sz w:val="21"/>
    </w:rPr>
  </w:style>
  <w:style w:type="character" w:styleId="1120" w:customStyle="1">
    <w:name w:val="页脚 Char"/>
    <w:qFormat/>
    <w:rPr>
      <w:sz w:val="18"/>
      <w:szCs w:val="18"/>
    </w:rPr>
  </w:style>
  <w:style w:type="character" w:styleId="1121" w:customStyle="1">
    <w:name w:val="标题 3 字符"/>
    <w:qFormat/>
    <w:rPr>
      <w:b/>
      <w:bCs/>
      <w:sz w:val="24"/>
      <w:szCs w:val="32"/>
    </w:rPr>
  </w:style>
  <w:style w:type="character" w:styleId="1122" w:customStyle="1">
    <w:name w:val="标题3 字符"/>
    <w:link w:val="1123"/>
    <w:qFormat/>
    <w:rPr>
      <w:b/>
      <w:bCs/>
      <w:sz w:val="21"/>
      <w:szCs w:val="24"/>
    </w:rPr>
  </w:style>
  <w:style w:type="paragraph" w:styleId="1123" w:customStyle="1">
    <w:name w:val="标题3"/>
    <w:basedOn w:val="861"/>
    <w:link w:val="1122"/>
    <w:qFormat/>
    <w:rPr>
      <w:b/>
      <w:bCs/>
    </w:rPr>
  </w:style>
  <w:style w:type="character" w:styleId="1124" w:customStyle="1">
    <w:name w:val="ui-icon36"/>
    <w:qFormat/>
  </w:style>
  <w:style w:type="character" w:styleId="1125" w:customStyle="1">
    <w:name w:val="*正文 Char"/>
    <w:link w:val="1126"/>
    <w:qFormat/>
    <w:rPr>
      <w:rFonts w:ascii="仿宋" w:hAnsi="仿宋" w:eastAsia="仿宋"/>
      <w:sz w:val="24"/>
      <w:szCs w:val="24"/>
    </w:rPr>
  </w:style>
  <w:style w:type="paragraph" w:styleId="1126" w:customStyle="1">
    <w:name w:val="*正文"/>
    <w:basedOn w:val="861"/>
    <w:link w:val="1125"/>
    <w:qFormat/>
    <w:pPr>
      <w:ind w:firstLine="480"/>
      <w:spacing w:line="440" w:lineRule="exact"/>
    </w:pPr>
    <w:rPr>
      <w:rFonts w:ascii="仿宋" w:hAnsi="仿宋" w:eastAsia="仿宋"/>
      <w:sz w:val="24"/>
    </w:rPr>
  </w:style>
  <w:style w:type="character" w:styleId="1127" w:customStyle="1">
    <w:name w:val="正文-1 Char"/>
    <w:link w:val="1128"/>
    <w:qFormat/>
    <w:rPr>
      <w:rFonts w:ascii="Calibri" w:hAnsi="Calibri"/>
      <w:sz w:val="24"/>
      <w:szCs w:val="24"/>
    </w:rPr>
  </w:style>
  <w:style w:type="paragraph" w:styleId="1128" w:customStyle="1">
    <w:name w:val="正文-1"/>
    <w:basedOn w:val="861"/>
    <w:link w:val="1127"/>
    <w:qFormat/>
    <w:pPr>
      <w:ind w:firstLine="200"/>
      <w:spacing w:line="360" w:lineRule="auto"/>
    </w:pPr>
    <w:rPr>
      <w:rFonts w:ascii="Calibri" w:hAnsi="Calibri"/>
      <w:sz w:val="24"/>
    </w:rPr>
  </w:style>
  <w:style w:type="character" w:styleId="1129" w:customStyle="1">
    <w:name w:val="尾注文本 Char"/>
    <w:qFormat/>
    <w:rPr>
      <w:sz w:val="21"/>
      <w:szCs w:val="24"/>
    </w:rPr>
  </w:style>
  <w:style w:type="paragraph" w:styleId="1130" w:customStyle="1">
    <w:name w:val="普通正文"/>
    <w:basedOn w:val="861"/>
    <w:link w:val="1131"/>
    <w:qFormat/>
    <w:pPr>
      <w:ind w:firstLine="480"/>
      <w:jc w:val="left"/>
      <w:spacing w:before="120" w:after="120" w:line="360" w:lineRule="auto"/>
    </w:pPr>
    <w:rPr>
      <w:rFonts w:ascii="Arial" w:hAnsi="Arial"/>
      <w:sz w:val="20"/>
      <w:szCs w:val="22"/>
    </w:rPr>
  </w:style>
  <w:style w:type="character" w:styleId="1131" w:customStyle="1">
    <w:name w:val="普通正文 Char"/>
    <w:link w:val="1130"/>
    <w:qFormat/>
    <w:rPr>
      <w:rFonts w:ascii="Arial" w:hAnsi="Arial"/>
      <w:sz w:val="22"/>
      <w:szCs w:val="22"/>
    </w:rPr>
  </w:style>
  <w:style w:type="paragraph" w:styleId="1132" w:customStyle="1">
    <w:name w:val="UserStyle_1"/>
    <w:basedOn w:val="861"/>
    <w:qFormat/>
    <w:pPr>
      <w:ind w:left="-6" w:hanging="99"/>
      <w:jc w:val="left"/>
    </w:pPr>
    <w:rPr>
      <w:rFonts w:ascii="宋体"/>
      <w:b/>
    </w:rPr>
  </w:style>
  <w:style w:type="paragraph" w:styleId="1133" w:customStyle="1">
    <w:name w:val="_Style 15"/>
    <w:basedOn w:val="861"/>
    <w:next w:val="1134"/>
    <w:qFormat/>
    <w:pPr>
      <w:ind w:firstLine="420"/>
    </w:pPr>
    <w:rPr>
      <w:rFonts w:ascii="Calibri" w:hAnsi="Calibri"/>
      <w:sz w:val="22"/>
      <w:szCs w:val="22"/>
    </w:rPr>
  </w:style>
  <w:style w:type="paragraph" w:styleId="1134" w:customStyle="1">
    <w:name w:val="列出段落1"/>
    <w:basedOn w:val="861"/>
    <w:qFormat/>
    <w:pPr>
      <w:ind w:firstLine="420"/>
    </w:pPr>
  </w:style>
  <w:style w:type="paragraph" w:styleId="1135" w:customStyle="1">
    <w:name w:val="标准"/>
    <w:basedOn w:val="861"/>
    <w:qFormat/>
    <w:pPr>
      <w:ind w:firstLine="200"/>
      <w:spacing w:line="360" w:lineRule="auto"/>
    </w:pPr>
    <w:rPr>
      <w:sz w:val="20"/>
      <w:szCs w:val="20"/>
    </w:rPr>
  </w:style>
  <w:style w:type="paragraph" w:styleId="1136" w:customStyle="1">
    <w:name w:val="网格表 31"/>
    <w:basedOn w:val="1030"/>
    <w:next w:val="861"/>
    <w:qFormat/>
    <w:pPr>
      <w:jc w:val="left"/>
      <w:spacing w:before="480" w:line="276" w:lineRule="auto"/>
      <w:widowControl/>
      <w:outlineLvl w:val="9"/>
    </w:pPr>
    <w:rPr>
      <w:rFonts w:ascii="Cambria" w:hAnsi="Cambria" w:eastAsia="宋体"/>
      <w:color w:val="365f91"/>
      <w:sz w:val="28"/>
      <w:szCs w:val="28"/>
    </w:rPr>
  </w:style>
  <w:style w:type="paragraph" w:styleId="1137" w:customStyle="1">
    <w:name w:val="UserStyle_0"/>
    <w:qFormat/>
    <w:rPr>
      <w:color w:val="000000"/>
      <w:sz w:val="24"/>
      <w:szCs w:val="24"/>
    </w:rPr>
  </w:style>
  <w:style w:type="paragraph" w:styleId="1138" w:customStyle="1">
    <w:name w:val="179"/>
    <w:basedOn w:val="861"/>
    <w:qFormat/>
    <w:pPr>
      <w:ind w:firstLine="420"/>
      <w:jc w:val="left"/>
      <w:widowControl/>
    </w:pPr>
    <w:rPr>
      <w:rFonts w:ascii="宋体" w:hAnsi="宋体"/>
      <w:sz w:val="24"/>
    </w:rPr>
  </w:style>
  <w:style w:type="paragraph" w:styleId="1139" w:customStyle="1">
    <w:name w:val="_Style 26"/>
    <w:next w:val="861"/>
    <w:qFormat/>
    <w:pPr>
      <w:ind w:left="220"/>
      <w:spacing w:after="100" w:line="276" w:lineRule="auto"/>
    </w:pPr>
    <w:rPr>
      <w:rFonts w:ascii="Calibri" w:hAnsi="Calibri"/>
      <w:sz w:val="22"/>
      <w:szCs w:val="22"/>
    </w:rPr>
  </w:style>
  <w:style w:type="paragraph" w:styleId="1140" w:customStyle="1">
    <w:name w:val="Default"/>
    <w:qFormat/>
    <w:pPr>
      <w:widowControl w:val="off"/>
    </w:pPr>
    <w:rPr>
      <w:rFonts w:ascii="宋体"/>
      <w:color w:val="000000"/>
      <w:sz w:val="24"/>
      <w:szCs w:val="24"/>
    </w:rPr>
  </w:style>
  <w:style w:type="paragraph" w:styleId="1141" w:customStyle="1">
    <w:name w:val="列出段落1"/>
    <w:basedOn w:val="861"/>
    <w:link w:val="1142"/>
    <w:qFormat/>
    <w:pPr>
      <w:ind w:firstLine="420"/>
    </w:pPr>
  </w:style>
  <w:style w:type="character" w:styleId="1142" w:customStyle="1">
    <w:name w:val="列出段落 Char"/>
    <w:link w:val="1141"/>
    <w:qFormat/>
    <w:rPr>
      <w:sz w:val="21"/>
      <w:szCs w:val="24"/>
    </w:rPr>
  </w:style>
  <w:style w:type="paragraph" w:styleId="1143" w:customStyle="1">
    <w:name w:val="Table Paragraph"/>
    <w:basedOn w:val="861"/>
    <w:qFormat/>
    <w:pPr>
      <w:jc w:val="left"/>
    </w:pPr>
    <w:rPr>
      <w:rFonts w:ascii="Arial Unicode MS" w:hAnsi="Arial Unicode MS" w:eastAsia="Arial Unicode MS"/>
      <w:sz w:val="22"/>
      <w:szCs w:val="22"/>
      <w:lang w:val="zh-CN" w:bidi="zh-CN"/>
    </w:rPr>
  </w:style>
  <w:style w:type="character" w:styleId="1144" w:customStyle="1">
    <w:name w:val="Char Char30"/>
    <w:qFormat/>
    <w:rPr>
      <w:rFonts w:eastAsia="宋体"/>
      <w:b/>
      <w:bCs/>
      <w:sz w:val="32"/>
      <w:szCs w:val="32"/>
      <w:lang w:val="en-US" w:eastAsia="zh-CN" w:bidi="ar-SA"/>
    </w:rPr>
  </w:style>
  <w:style w:type="character" w:styleId="1145" w:customStyle="1">
    <w:name w:val="12black1"/>
    <w:qFormat/>
    <w:rPr>
      <w:color w:val="000000"/>
      <w:sz w:val="24"/>
      <w:szCs w:val="24"/>
      <w:u w:val="none"/>
    </w:rPr>
  </w:style>
  <w:style w:type="character" w:styleId="1146" w:customStyle="1">
    <w:name w:val="Char Char29"/>
    <w:qFormat/>
    <w:rPr>
      <w:rFonts w:ascii="Arial" w:hAnsi="Arial" w:eastAsia="黑体"/>
      <w:b/>
      <w:bCs/>
      <w:sz w:val="28"/>
      <w:szCs w:val="28"/>
      <w:lang w:val="en-US" w:eastAsia="zh-CN" w:bidi="ar-SA"/>
    </w:rPr>
  </w:style>
  <w:style w:type="character" w:styleId="1147" w:customStyle="1">
    <w:name w:val="正文文本 (9)_"/>
    <w:link w:val="1148"/>
    <w:qFormat/>
    <w:rPr>
      <w:rFonts w:ascii="MingLiU" w:hAnsi="MingLiU" w:eastAsia="MingLiU"/>
      <w:spacing w:val="20"/>
      <w:sz w:val="16"/>
      <w:szCs w:val="16"/>
      <w:shd w:val="clear" w:color="auto" w:fill="ffffff"/>
    </w:rPr>
  </w:style>
  <w:style w:type="paragraph" w:styleId="1148" w:customStyle="1">
    <w:name w:val="正文文本 (9)3"/>
    <w:basedOn w:val="861"/>
    <w:link w:val="1147"/>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49" w:customStyle="1">
    <w:name w:val="二级条标题 Char"/>
    <w:link w:val="1150"/>
    <w:qFormat/>
    <w:rPr>
      <w:rFonts w:ascii="黑体" w:hAnsi="宋体" w:eastAsia="黑体"/>
    </w:rPr>
  </w:style>
  <w:style w:type="paragraph" w:styleId="1150" w:customStyle="1">
    <w:name w:val="二级条标题"/>
    <w:basedOn w:val="857"/>
    <w:next w:val="872"/>
    <w:link w:val="1149"/>
    <w:qFormat/>
    <w:pPr>
      <w:outlineLvl w:val="3"/>
    </w:pPr>
  </w:style>
  <w:style w:type="character" w:styleId="1151" w:customStyle="1">
    <w:name w:val="Char Char33"/>
    <w:qFormat/>
    <w:rPr>
      <w:rFonts w:eastAsia="方正仿宋_GBK"/>
      <w:b/>
      <w:sz w:val="44"/>
      <w:lang w:val="en-US" w:eastAsia="zh-CN" w:bidi="ar-SA"/>
    </w:rPr>
  </w:style>
  <w:style w:type="character" w:styleId="1152" w:customStyle="1">
    <w:name w:val="Para head"/>
    <w:qFormat/>
  </w:style>
  <w:style w:type="character" w:styleId="1153" w:customStyle="1">
    <w:name w:val="标题 B Char"/>
    <w:link w:val="1154"/>
    <w:qFormat/>
    <w:rPr>
      <w:rFonts w:ascii="Arial Rounded MT Bold" w:hAnsi="Arial Rounded MT Bold" w:eastAsia="黑体"/>
      <w:spacing w:val="8"/>
      <w:sz w:val="32"/>
    </w:rPr>
  </w:style>
  <w:style w:type="paragraph" w:styleId="1154" w:customStyle="1">
    <w:name w:val="标题 B"/>
    <w:basedOn w:val="1031"/>
    <w:link w:val="1153"/>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55" w:customStyle="1">
    <w:name w:val="Item List Char"/>
    <w:link w:val="1156"/>
    <w:qFormat/>
    <w:rPr>
      <w:rFonts w:eastAsia="Times New Roman"/>
      <w:sz w:val="21"/>
      <w:szCs w:val="21"/>
      <w:lang w:val="en-US" w:eastAsia="zh-CN" w:bidi="ar-SA"/>
    </w:rPr>
  </w:style>
  <w:style w:type="paragraph" w:styleId="1156" w:customStyle="1">
    <w:name w:val="Item List"/>
    <w:link w:val="1155"/>
    <w:qFormat/>
    <w:pPr>
      <w:ind w:left="810" w:hanging="330"/>
      <w:spacing w:before="80" w:after="80" w:line="240" w:lineRule="atLeast"/>
      <w:tabs>
        <w:tab w:val="left" w:pos="810" w:leader="none"/>
        <w:tab w:val="left" w:pos="2126" w:leader="none"/>
      </w:tabs>
    </w:pPr>
    <w:rPr>
      <w:rFonts w:eastAsia="Times New Roman"/>
      <w:sz w:val="21"/>
      <w:szCs w:val="21"/>
    </w:rPr>
  </w:style>
  <w:style w:type="character" w:styleId="1157" w:customStyle="1">
    <w:name w:val="不明显参考1"/>
    <w:qFormat/>
    <w:rPr>
      <w:smallCaps/>
      <w:color w:val="c0504d"/>
      <w:u w:val="single"/>
    </w:rPr>
  </w:style>
  <w:style w:type="character" w:styleId="1158" w:customStyle="1">
    <w:name w:val="fix161 Char"/>
    <w:link w:val="1159"/>
    <w:qFormat/>
    <w:rPr>
      <w:rFonts w:ascii="宋体" w:hAnsi="宋体"/>
      <w:sz w:val="24"/>
      <w:szCs w:val="24"/>
    </w:rPr>
  </w:style>
  <w:style w:type="paragraph" w:styleId="1159" w:customStyle="1">
    <w:name w:val="fix161"/>
    <w:basedOn w:val="861"/>
    <w:link w:val="1158"/>
    <w:qFormat/>
    <w:pPr>
      <w:jc w:val="left"/>
      <w:spacing w:before="100" w:beforeAutospacing="1" w:after="100" w:afterAutospacing="1"/>
      <w:widowControl/>
    </w:pPr>
    <w:rPr>
      <w:rFonts w:ascii="宋体" w:hAnsi="宋体"/>
      <w:sz w:val="24"/>
    </w:rPr>
  </w:style>
  <w:style w:type="character" w:styleId="1160" w:customStyle="1">
    <w:name w:val="wwwww Char"/>
    <w:link w:val="1161"/>
    <w:qFormat/>
    <w:rPr>
      <w:rFonts w:ascii="宋体" w:hAnsi="宋体"/>
      <w:sz w:val="24"/>
      <w:szCs w:val="21"/>
    </w:rPr>
  </w:style>
  <w:style w:type="paragraph" w:styleId="1161" w:customStyle="1">
    <w:name w:val="wwwww"/>
    <w:basedOn w:val="861"/>
    <w:link w:val="1160"/>
    <w:qFormat/>
    <w:pPr>
      <w:spacing w:line="400" w:lineRule="exact"/>
      <w:widowControl/>
    </w:pPr>
    <w:rPr>
      <w:rFonts w:ascii="宋体" w:hAnsi="宋体"/>
      <w:sz w:val="24"/>
      <w:szCs w:val="21"/>
    </w:rPr>
  </w:style>
  <w:style w:type="character" w:styleId="1162" w:customStyle="1">
    <w:name w:val="apple-converted-space"/>
    <w:qFormat/>
  </w:style>
  <w:style w:type="character" w:styleId="1163" w:customStyle="1">
    <w:name w:val="正文（首行缩进2字符） Char"/>
    <w:link w:val="1164"/>
    <w:qFormat/>
    <w:rPr>
      <w:sz w:val="21"/>
      <w:szCs w:val="21"/>
    </w:rPr>
  </w:style>
  <w:style w:type="paragraph" w:styleId="1164" w:customStyle="1">
    <w:name w:val="正文（首行缩进2字符）"/>
    <w:basedOn w:val="861"/>
    <w:link w:val="1163"/>
    <w:qFormat/>
    <w:pPr>
      <w:ind w:firstLine="420"/>
      <w:spacing w:line="360" w:lineRule="auto"/>
    </w:pPr>
    <w:rPr>
      <w:sz w:val="20"/>
      <w:szCs w:val="21"/>
    </w:rPr>
  </w:style>
  <w:style w:type="character" w:styleId="1165" w:customStyle="1">
    <w:name w:val="Table Text Char1"/>
    <w:link w:val="1166"/>
    <w:qFormat/>
    <w:rPr>
      <w:rFonts w:ascii="Arial" w:hAnsi="Arial" w:eastAsia="Times New Roman"/>
      <w:sz w:val="18"/>
      <w:szCs w:val="18"/>
      <w:lang w:val="en-US" w:eastAsia="zh-CN" w:bidi="ar-SA"/>
    </w:rPr>
  </w:style>
  <w:style w:type="paragraph" w:styleId="1166" w:customStyle="1">
    <w:name w:val="Table Text"/>
    <w:link w:val="1165"/>
    <w:qFormat/>
    <w:pPr>
      <w:spacing w:before="80" w:after="80"/>
    </w:pPr>
    <w:rPr>
      <w:rFonts w:ascii="Arial" w:hAnsi="Arial" w:eastAsia="Times New Roman"/>
      <w:sz w:val="18"/>
      <w:szCs w:val="18"/>
    </w:rPr>
  </w:style>
  <w:style w:type="character" w:styleId="1167" w:customStyle="1">
    <w:name w:val="Char Char31"/>
    <w:qFormat/>
    <w:rPr>
      <w:rFonts w:ascii="Arial" w:hAnsi="Arial" w:eastAsia="幼圆"/>
      <w:b/>
      <w:bCs/>
      <w:sz w:val="44"/>
      <w:szCs w:val="44"/>
      <w:lang w:val="en-US" w:eastAsia="zh-CN" w:bidi="ar-SA"/>
    </w:rPr>
  </w:style>
  <w:style w:type="character" w:styleId="1168" w:customStyle="1">
    <w:name w:val="彩色列表 - 强调文字颜色 1 Char1"/>
    <w:link w:val="1169"/>
    <w:qFormat/>
    <w:rPr>
      <w:rFonts w:ascii="Calibri" w:hAnsi="Calibri"/>
      <w:sz w:val="24"/>
      <w:szCs w:val="24"/>
      <w:lang w:eastAsia="en-US" w:bidi="en-US"/>
    </w:rPr>
  </w:style>
  <w:style w:type="paragraph" w:styleId="1169" w:customStyle="1">
    <w:name w:val="彩色列表 - 强调文字颜色 11"/>
    <w:basedOn w:val="861"/>
    <w:link w:val="1168"/>
    <w:qFormat/>
    <w:pPr>
      <w:contextualSpacing/>
      <w:ind w:left="720"/>
      <w:jc w:val="left"/>
      <w:widowControl/>
    </w:pPr>
    <w:rPr>
      <w:rFonts w:ascii="Calibri" w:hAnsi="Calibri"/>
      <w:sz w:val="24"/>
      <w:lang w:eastAsia="en-US" w:bidi="en-US"/>
    </w:rPr>
  </w:style>
  <w:style w:type="character" w:styleId="1170" w:customStyle="1">
    <w:name w:val="HTML 地址 Char1"/>
    <w:qFormat/>
    <w:rPr>
      <w:i/>
      <w:iCs/>
      <w:sz w:val="21"/>
      <w:szCs w:val="21"/>
    </w:rPr>
  </w:style>
  <w:style w:type="character" w:styleId="1171" w:customStyle="1">
    <w:name w:val="表蕊 Char1"/>
    <w:link w:val="1172"/>
    <w:qFormat/>
    <w:rPr>
      <w:rFonts w:eastAsia="楷体_GB2312"/>
      <w:spacing w:val="-10"/>
    </w:rPr>
  </w:style>
  <w:style w:type="paragraph" w:styleId="1172" w:customStyle="1">
    <w:name w:val="表蕊"/>
    <w:basedOn w:val="861"/>
    <w:link w:val="1171"/>
    <w:qFormat/>
    <w:pPr>
      <w:jc w:val="left"/>
      <w:spacing w:line="320" w:lineRule="atLeast"/>
    </w:pPr>
    <w:rPr>
      <w:rFonts w:eastAsia="楷体_GB2312"/>
      <w:spacing w:val="-10"/>
      <w:sz w:val="20"/>
      <w:szCs w:val="20"/>
    </w:rPr>
  </w:style>
  <w:style w:type="character" w:styleId="1173" w:customStyle="1">
    <w:name w:val="二级目录 Char"/>
    <w:link w:val="1174"/>
    <w:qFormat/>
    <w:rPr>
      <w:rFonts w:eastAsia="Times New Roman"/>
      <w:b/>
      <w:sz w:val="30"/>
      <w:szCs w:val="28"/>
      <w:lang w:val="en-US" w:eastAsia="zh-CN" w:bidi="ar-SA"/>
    </w:rPr>
  </w:style>
  <w:style w:type="paragraph" w:styleId="1174" w:customStyle="1">
    <w:name w:val="二级目录"/>
    <w:next w:val="861"/>
    <w:link w:val="1173"/>
    <w:qFormat/>
    <w:pPr>
      <w:ind w:left="907" w:hanging="907"/>
      <w:tabs>
        <w:tab w:val="left" w:pos="907" w:leader="none"/>
        <w:tab w:val="left" w:pos="1145" w:leader="none"/>
      </w:tabs>
      <w:outlineLvl w:val="1"/>
    </w:pPr>
    <w:rPr>
      <w:rFonts w:eastAsia="Times New Roman"/>
      <w:b/>
      <w:sz w:val="30"/>
      <w:szCs w:val="28"/>
    </w:rPr>
  </w:style>
  <w:style w:type="character" w:styleId="1175" w:customStyle="1">
    <w:name w:val="美标题2 Char Char"/>
    <w:link w:val="1176"/>
    <w:qFormat/>
    <w:rPr>
      <w:rFonts w:ascii="宋体" w:hAnsi="宋体"/>
      <w:b/>
      <w:sz w:val="28"/>
    </w:rPr>
  </w:style>
  <w:style w:type="paragraph" w:styleId="1176" w:customStyle="1">
    <w:name w:val="美标题2"/>
    <w:basedOn w:val="861"/>
    <w:link w:val="1175"/>
    <w:qFormat/>
    <w:rPr>
      <w:rFonts w:ascii="宋体" w:hAnsi="宋体"/>
      <w:b/>
      <w:sz w:val="28"/>
      <w:szCs w:val="20"/>
    </w:rPr>
  </w:style>
  <w:style w:type="character" w:styleId="1177" w:customStyle="1">
    <w:name w:val="美标题3 Char Char"/>
    <w:link w:val="1178"/>
    <w:qFormat/>
    <w:rPr>
      <w:rFonts w:ascii="宋体" w:hAnsi="宋体"/>
      <w:b/>
    </w:rPr>
  </w:style>
  <w:style w:type="paragraph" w:styleId="1178" w:customStyle="1">
    <w:name w:val="美标题3"/>
    <w:basedOn w:val="861"/>
    <w:link w:val="1177"/>
    <w:qFormat/>
    <w:pPr>
      <w:numPr>
        <w:numId w:val="3"/>
      </w:numPr>
      <w:ind w:left="0" w:firstLine="0"/>
      <w:spacing w:line="360" w:lineRule="auto"/>
    </w:pPr>
    <w:rPr>
      <w:rFonts w:ascii="宋体" w:hAnsi="宋体"/>
      <w:b/>
      <w:sz w:val="20"/>
      <w:szCs w:val="20"/>
    </w:rPr>
  </w:style>
  <w:style w:type="character" w:styleId="1179" w:customStyle="1">
    <w:name w:val="三级条标题 Char"/>
    <w:link w:val="1180"/>
    <w:qFormat/>
    <w:rPr>
      <w:rFonts w:ascii="黑体" w:hAnsi="宋体" w:eastAsia="黑体"/>
    </w:rPr>
  </w:style>
  <w:style w:type="paragraph" w:styleId="1180" w:customStyle="1">
    <w:name w:val="三级条标题"/>
    <w:basedOn w:val="1150"/>
    <w:next w:val="872"/>
    <w:link w:val="1179"/>
    <w:qFormat/>
    <w:pPr>
      <w:numPr>
        <w:ilvl w:val="4"/>
      </w:numPr>
      <w:ind w:left="907" w:hanging="907"/>
      <w:outlineLvl w:val="4"/>
    </w:pPr>
  </w:style>
  <w:style w:type="character" w:styleId="1181" w:customStyle="1">
    <w:name w:val="正文文本缩进 Char1"/>
    <w:semiHidden/>
    <w:qFormat/>
    <w:rPr>
      <w:sz w:val="21"/>
      <w:szCs w:val="24"/>
    </w:rPr>
  </w:style>
  <w:style w:type="character" w:styleId="1182" w:customStyle="1">
    <w:name w:val="正文文本 (2)_"/>
    <w:link w:val="1183"/>
    <w:qFormat/>
    <w:rPr>
      <w:rFonts w:ascii="MingLiU" w:hAnsi="MingLiU" w:eastAsia="MingLiU"/>
      <w:spacing w:val="10"/>
      <w:sz w:val="18"/>
      <w:szCs w:val="18"/>
      <w:shd w:val="clear" w:color="auto" w:fill="ffffff"/>
    </w:rPr>
  </w:style>
  <w:style w:type="paragraph" w:styleId="1183" w:customStyle="1">
    <w:name w:val="正文文本 (2)11"/>
    <w:basedOn w:val="861"/>
    <w:link w:val="1182"/>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84" w:customStyle="1">
    <w:name w:val="首行缩进正文 Char"/>
    <w:link w:val="1185"/>
    <w:qFormat/>
    <w:rPr>
      <w:rFonts w:ascii="微软雅黑" w:hAnsi="微软雅黑" w:eastAsia="微软雅黑"/>
      <w:sz w:val="24"/>
      <w:szCs w:val="24"/>
    </w:rPr>
  </w:style>
  <w:style w:type="paragraph" w:styleId="1185" w:customStyle="1">
    <w:name w:val="首行缩进正文"/>
    <w:basedOn w:val="861"/>
    <w:link w:val="1184"/>
    <w:qFormat/>
    <w:pPr>
      <w:ind w:firstLine="420"/>
      <w:jc w:val="left"/>
      <w:spacing w:line="400" w:lineRule="exact"/>
      <w:widowControl/>
    </w:pPr>
    <w:rPr>
      <w:rFonts w:ascii="微软雅黑" w:hAnsi="微软雅黑" w:eastAsia="微软雅黑"/>
      <w:sz w:val="20"/>
    </w:rPr>
  </w:style>
  <w:style w:type="character" w:styleId="1186" w:customStyle="1">
    <w:name w:val="缺省文本 Char"/>
    <w:link w:val="1187"/>
    <w:qFormat/>
    <w:rPr>
      <w:rFonts w:ascii="Arial" w:hAnsi="Arial"/>
      <w:sz w:val="24"/>
      <w:szCs w:val="21"/>
    </w:rPr>
  </w:style>
  <w:style w:type="paragraph" w:styleId="1187" w:customStyle="1">
    <w:name w:val="缺省文本"/>
    <w:basedOn w:val="861"/>
    <w:link w:val="1186"/>
    <w:qFormat/>
    <w:pPr>
      <w:jc w:val="left"/>
      <w:spacing w:line="360" w:lineRule="auto"/>
    </w:pPr>
    <w:rPr>
      <w:rFonts w:ascii="Arial" w:hAnsi="Arial"/>
      <w:sz w:val="24"/>
      <w:szCs w:val="21"/>
    </w:rPr>
  </w:style>
  <w:style w:type="character" w:styleId="1188" w:customStyle="1">
    <w:name w:val="Table Heading Char"/>
    <w:link w:val="1189"/>
    <w:qFormat/>
    <w:rPr>
      <w:rFonts w:ascii="Arial" w:hAnsi="Arial" w:eastAsia="黑体"/>
      <w:sz w:val="18"/>
      <w:szCs w:val="22"/>
      <w:lang w:val="en-US" w:eastAsia="en-US" w:bidi="ar-SA"/>
    </w:rPr>
  </w:style>
  <w:style w:type="paragraph" w:styleId="1189" w:customStyle="1">
    <w:name w:val="Table Heading"/>
    <w:link w:val="1188"/>
    <w:qFormat/>
    <w:pPr>
      <w:jc w:val="center"/>
      <w:keepNext/>
      <w:spacing w:line="360" w:lineRule="atLeast"/>
      <w:widowControl w:val="off"/>
    </w:pPr>
    <w:rPr>
      <w:rFonts w:ascii="Arial" w:hAnsi="Arial" w:eastAsia="黑体"/>
      <w:sz w:val="18"/>
      <w:szCs w:val="22"/>
      <w:lang w:eastAsia="en-US"/>
    </w:rPr>
  </w:style>
  <w:style w:type="character" w:styleId="1190" w:customStyle="1">
    <w:name w:val="Char Char7"/>
    <w:qFormat/>
    <w:rPr>
      <w:rFonts w:ascii="Arial" w:hAnsi="Arial" w:eastAsia="幼圆"/>
      <w:b/>
      <w:bCs/>
      <w:sz w:val="44"/>
      <w:szCs w:val="44"/>
      <w:lang w:val="en-US" w:eastAsia="zh-CN" w:bidi="ar-SA"/>
    </w:rPr>
  </w:style>
  <w:style w:type="character" w:styleId="1191" w:customStyle="1">
    <w:name w:val="二级条标题 + 宋体 Char"/>
    <w:link w:val="1192"/>
    <w:qFormat/>
    <w:rPr>
      <w:rFonts w:ascii="宋体" w:hAnsi="宋体" w:eastAsia="黑体"/>
    </w:rPr>
  </w:style>
  <w:style w:type="paragraph" w:styleId="1192" w:customStyle="1">
    <w:name w:val="二级条标题 + 宋体"/>
    <w:basedOn w:val="1150"/>
    <w:link w:val="1191"/>
    <w:qFormat/>
    <w:pPr>
      <w:ind w:left="0" w:firstLine="0"/>
    </w:pPr>
    <w:rPr>
      <w:rFonts w:ascii="宋体"/>
    </w:rPr>
  </w:style>
  <w:style w:type="character" w:styleId="1193" w:customStyle="1">
    <w:name w:val="纯文本 Char1"/>
    <w:semiHidden/>
    <w:qFormat/>
    <w:rPr>
      <w:rFonts w:ascii="宋体" w:hAnsi="Courier New"/>
      <w:sz w:val="21"/>
      <w:szCs w:val="21"/>
    </w:rPr>
  </w:style>
  <w:style w:type="character" w:styleId="1194" w:customStyle="1">
    <w:name w:val="表格标题 Char"/>
    <w:link w:val="1195"/>
    <w:qFormat/>
    <w:rPr>
      <w:rFonts w:ascii="Arial Black" w:hAnsi="Arial Black" w:eastAsia="黑体"/>
      <w:sz w:val="24"/>
      <w:szCs w:val="24"/>
    </w:rPr>
  </w:style>
  <w:style w:type="paragraph" w:styleId="1195" w:customStyle="1">
    <w:name w:val="表格标题"/>
    <w:basedOn w:val="861"/>
    <w:link w:val="1194"/>
    <w:qFormat/>
    <w:pPr>
      <w:jc w:val="center"/>
      <w:spacing w:after="156" w:line="400" w:lineRule="exact"/>
    </w:pPr>
    <w:rPr>
      <w:rFonts w:ascii="Arial Black" w:hAnsi="Arial Black" w:eastAsia="黑体"/>
      <w:sz w:val="24"/>
    </w:rPr>
  </w:style>
  <w:style w:type="character" w:styleId="1196" w:customStyle="1">
    <w:name w:val="方案文档 Char Char"/>
    <w:link w:val="1197"/>
    <w:qFormat/>
    <w:rPr>
      <w:rFonts w:ascii="宋体" w:hAnsi="宋体"/>
      <w:b/>
    </w:rPr>
  </w:style>
  <w:style w:type="paragraph" w:styleId="1197" w:customStyle="1">
    <w:name w:val="方案文档"/>
    <w:basedOn w:val="861"/>
    <w:link w:val="1196"/>
    <w:qFormat/>
    <w:pPr>
      <w:ind w:left="420"/>
      <w:spacing w:line="360" w:lineRule="auto"/>
      <w:tabs>
        <w:tab w:val="left" w:pos="420" w:leader="none"/>
      </w:tabs>
    </w:pPr>
    <w:rPr>
      <w:rFonts w:ascii="宋体" w:hAnsi="宋体"/>
      <w:b/>
      <w:sz w:val="20"/>
      <w:szCs w:val="20"/>
    </w:rPr>
  </w:style>
  <w:style w:type="character" w:styleId="1198" w:customStyle="1">
    <w:name w:val="标题2 Char Char"/>
    <w:link w:val="1199"/>
    <w:qFormat/>
    <w:rPr>
      <w:rFonts w:eastAsia="方正楷体_GBK"/>
      <w:sz w:val="32"/>
    </w:rPr>
  </w:style>
  <w:style w:type="paragraph" w:styleId="1199" w:customStyle="1">
    <w:name w:val="标题2"/>
    <w:basedOn w:val="861"/>
    <w:next w:val="861"/>
    <w:link w:val="1198"/>
    <w:qFormat/>
    <w:pPr>
      <w:jc w:val="center"/>
    </w:pPr>
    <w:rPr>
      <w:rFonts w:eastAsia="方正楷体_GBK"/>
      <w:sz w:val="32"/>
      <w:szCs w:val="20"/>
    </w:rPr>
  </w:style>
  <w:style w:type="character" w:styleId="1200" w:customStyle="1">
    <w:name w:val="正文4 Char"/>
    <w:link w:val="1201"/>
    <w:qFormat/>
    <w:rPr>
      <w:rFonts w:eastAsia="楷体_GB2312"/>
      <w:spacing w:val="8"/>
      <w:sz w:val="28"/>
    </w:rPr>
  </w:style>
  <w:style w:type="paragraph" w:styleId="1201" w:customStyle="1">
    <w:name w:val="正文4"/>
    <w:basedOn w:val="861"/>
    <w:link w:val="1200"/>
    <w:qFormat/>
    <w:pPr>
      <w:ind w:firstLine="601"/>
      <w:spacing w:line="440" w:lineRule="exact"/>
    </w:pPr>
    <w:rPr>
      <w:rFonts w:eastAsia="楷体_GB2312"/>
      <w:spacing w:val="8"/>
      <w:sz w:val="28"/>
      <w:szCs w:val="20"/>
    </w:rPr>
  </w:style>
  <w:style w:type="character" w:styleId="1202" w:customStyle="1">
    <w:name w:val="DeltaView Insertion"/>
    <w:qFormat/>
    <w:rPr>
      <w:color w:val="0000ff"/>
      <w:spacing w:val="0"/>
      <w:u w:val="single"/>
    </w:rPr>
  </w:style>
  <w:style w:type="character" w:styleId="1203" w:customStyle="1">
    <w:name w:val="表格 Char Char"/>
    <w:link w:val="1204"/>
    <w:qFormat/>
    <w:rPr>
      <w:rFonts w:ascii="宋体" w:hAnsi="宋体"/>
    </w:rPr>
  </w:style>
  <w:style w:type="paragraph" w:styleId="1204" w:customStyle="1">
    <w:name w:val="表格"/>
    <w:basedOn w:val="861"/>
    <w:link w:val="1203"/>
    <w:qFormat/>
    <w:pPr>
      <w:ind w:firstLine="42"/>
    </w:pPr>
    <w:rPr>
      <w:rFonts w:ascii="宋体" w:hAnsi="宋体"/>
      <w:sz w:val="20"/>
      <w:szCs w:val="20"/>
    </w:rPr>
  </w:style>
  <w:style w:type="character" w:styleId="1205" w:customStyle="1">
    <w:name w:val="Char Char17"/>
    <w:qFormat/>
    <w:rPr>
      <w:rFonts w:eastAsia="宋体"/>
      <w:sz w:val="18"/>
      <w:szCs w:val="18"/>
      <w:lang w:bidi="ar-SA"/>
    </w:rPr>
  </w:style>
  <w:style w:type="character" w:styleId="1206" w:customStyle="1">
    <w:name w:val="明显参考1"/>
    <w:qFormat/>
    <w:rPr>
      <w:b/>
      <w:bCs/>
      <w:smallCaps/>
      <w:color w:val="c0504d"/>
      <w:spacing w:val="5"/>
      <w:u w:val="single"/>
    </w:rPr>
  </w:style>
  <w:style w:type="character" w:styleId="1207" w:customStyle="1">
    <w:name w:val="表头 Char"/>
    <w:link w:val="1208"/>
    <w:qFormat/>
    <w:rPr>
      <w:rFonts w:eastAsia="黑体"/>
      <w:spacing w:val="-10"/>
    </w:rPr>
  </w:style>
  <w:style w:type="paragraph" w:styleId="1208" w:customStyle="1">
    <w:name w:val="表头"/>
    <w:basedOn w:val="861"/>
    <w:link w:val="1207"/>
    <w:qFormat/>
    <w:pPr>
      <w:jc w:val="center"/>
      <w:spacing w:line="320" w:lineRule="atLeast"/>
    </w:pPr>
    <w:rPr>
      <w:rFonts w:eastAsia="黑体"/>
      <w:spacing w:val="-10"/>
      <w:sz w:val="20"/>
      <w:szCs w:val="20"/>
    </w:rPr>
  </w:style>
  <w:style w:type="character" w:styleId="1209" w:customStyle="1">
    <w:name w:val="美标题一 Char Char"/>
    <w:link w:val="1210"/>
    <w:qFormat/>
    <w:rPr>
      <w:rFonts w:ascii="Calibri" w:hAnsi="Calibri"/>
      <w:b/>
      <w:sz w:val="36"/>
      <w:szCs w:val="24"/>
    </w:rPr>
  </w:style>
  <w:style w:type="paragraph" w:styleId="1210" w:customStyle="1">
    <w:name w:val="美标题一"/>
    <w:basedOn w:val="861"/>
    <w:link w:val="1209"/>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11" w:customStyle="1">
    <w:name w:val="曹阿龙 Char"/>
    <w:link w:val="1212"/>
    <w:qFormat/>
    <w:rPr>
      <w:rFonts w:ascii="宋体" w:hAnsi="宋体" w:eastAsia="幼圆"/>
      <w:b/>
      <w:bCs/>
      <w:sz w:val="28"/>
      <w:szCs w:val="28"/>
    </w:rPr>
  </w:style>
  <w:style w:type="paragraph" w:styleId="1212" w:customStyle="1">
    <w:name w:val="曹阿龙"/>
    <w:basedOn w:val="1031"/>
    <w:link w:val="1211"/>
    <w:qFormat/>
    <w:pPr>
      <w:ind w:firstLine="561"/>
      <w:jc w:val="left"/>
      <w:keepLines/>
      <w:keepNext/>
      <w:spacing w:before="260" w:after="260" w:line="400" w:lineRule="exact"/>
    </w:pPr>
    <w:rPr>
      <w:rFonts w:ascii="宋体" w:hAnsi="宋体" w:eastAsia="幼圆"/>
      <w:b/>
      <w:bCs/>
      <w:sz w:val="28"/>
      <w:szCs w:val="28"/>
    </w:rPr>
  </w:style>
  <w:style w:type="character" w:styleId="1213" w:customStyle="1">
    <w:name w:val="正文文本 (10)_"/>
    <w:link w:val="1214"/>
    <w:qFormat/>
    <w:rPr>
      <w:rFonts w:ascii="MingLiU" w:hAnsi="MingLiU" w:eastAsia="MingLiU"/>
      <w:spacing w:val="40"/>
      <w:sz w:val="19"/>
      <w:szCs w:val="19"/>
      <w:shd w:val="clear" w:color="auto" w:fill="ffffff"/>
    </w:rPr>
  </w:style>
  <w:style w:type="paragraph" w:styleId="1214" w:customStyle="1">
    <w:name w:val="正文文本 (10)6"/>
    <w:basedOn w:val="861"/>
    <w:link w:val="1213"/>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15" w:customStyle="1">
    <w:name w:val="Char Char1 Char Char Char Char Char Char Char Char Char Char Char Char Char Char Char"/>
    <w:basedOn w:val="861"/>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216" w:customStyle="1">
    <w:name w:val="一级项目符号"/>
    <w:basedOn w:val="861"/>
    <w:qFormat/>
    <w:pPr>
      <w:numPr>
        <w:numId w:val="5"/>
      </w:numPr>
      <w:spacing w:line="360" w:lineRule="auto"/>
      <w:widowControl/>
      <w:tabs>
        <w:tab w:val="left" w:pos="840" w:leader="none"/>
      </w:tabs>
    </w:pPr>
    <w:rPr>
      <w:rFonts w:ascii="Calibri" w:hAnsi="Calibri"/>
      <w:sz w:val="24"/>
    </w:rPr>
  </w:style>
  <w:style w:type="paragraph" w:styleId="1217" w:customStyle="1">
    <w:name w:val="正文图标题"/>
    <w:basedOn w:val="861"/>
    <w:next w:val="872"/>
    <w:qFormat/>
    <w:pPr>
      <w:numPr>
        <w:numId w:val="6"/>
      </w:numPr>
      <w:jc w:val="center"/>
      <w:widowControl/>
      <w:tabs>
        <w:tab w:val="left" w:pos="480" w:leader="none"/>
      </w:tabs>
    </w:pPr>
    <w:rPr>
      <w:rFonts w:ascii="黑体" w:eastAsia="黑体"/>
      <w:sz w:val="20"/>
      <w:szCs w:val="20"/>
    </w:rPr>
  </w:style>
  <w:style w:type="paragraph" w:styleId="1218" w:customStyle="1">
    <w:name w:val="_Style 10"/>
    <w:basedOn w:val="861"/>
    <w:qFormat/>
    <w:rPr>
      <w:rFonts w:ascii="Tahoma" w:hAnsi="Tahoma"/>
      <w:sz w:val="24"/>
      <w:szCs w:val="20"/>
    </w:rPr>
  </w:style>
  <w:style w:type="paragraph" w:styleId="1219" w:customStyle="1">
    <w:name w:val="示例"/>
    <w:next w:val="872"/>
    <w:qFormat/>
    <w:pPr>
      <w:numPr>
        <w:numId w:val="1"/>
      </w:numPr>
      <w:ind w:firstLine="419"/>
      <w:jc w:val="both"/>
      <w:tabs>
        <w:tab w:val="left" w:pos="816" w:leader="none"/>
      </w:tabs>
    </w:pPr>
    <w:rPr>
      <w:rFonts w:ascii="宋体"/>
      <w:sz w:val="18"/>
    </w:rPr>
  </w:style>
  <w:style w:type="paragraph" w:styleId="1220" w:customStyle="1">
    <w:name w:val="样式2"/>
    <w:basedOn w:val="1030"/>
    <w:qFormat/>
    <w:pPr>
      <w:numPr>
        <w:numId w:val="7"/>
      </w:numPr>
      <w:jc w:val="both"/>
      <w:spacing w:line="400" w:lineRule="atLeast"/>
      <w:widowControl/>
      <w:tabs>
        <w:tab w:val="left" w:pos="480" w:leader="none"/>
      </w:tabs>
      <w:outlineLvl w:val="9"/>
    </w:pPr>
    <w:rPr>
      <w:rFonts w:ascii="宋体" w:eastAsia="黑体"/>
      <w:bCs w:val="0"/>
      <w:sz w:val="21"/>
      <w:szCs w:val="20"/>
    </w:rPr>
  </w:style>
  <w:style w:type="paragraph" w:styleId="1221" w:customStyle="1">
    <w:name w:val="列项——"/>
    <w:qFormat/>
    <w:pPr>
      <w:numPr>
        <w:numId w:val="4"/>
      </w:numPr>
      <w:ind w:left="200" w:hanging="200"/>
      <w:jc w:val="both"/>
      <w:widowControl w:val="off"/>
      <w:tabs>
        <w:tab w:val="left" w:pos="720" w:leader="none"/>
        <w:tab w:val="left" w:pos="854" w:leader="none"/>
      </w:tabs>
    </w:pPr>
    <w:rPr>
      <w:rFonts w:ascii="宋体"/>
      <w:sz w:val="21"/>
    </w:rPr>
  </w:style>
  <w:style w:type="paragraph" w:styleId="1222" w:customStyle="1">
    <w:name w:val="_Style 0"/>
    <w:qFormat/>
    <w:pPr>
      <w:jc w:val="center"/>
      <w:widowControl w:val="off"/>
    </w:pPr>
    <w:rPr>
      <w:rFonts w:eastAsia="仿宋_GB2312"/>
      <w:b/>
      <w:sz w:val="21"/>
    </w:rPr>
  </w:style>
  <w:style w:type="paragraph" w:styleId="1223" w:customStyle="1">
    <w:name w:val="修订1"/>
    <w:semiHidden/>
    <w:qFormat/>
    <w:rPr>
      <w:sz w:val="21"/>
      <w:szCs w:val="24"/>
    </w:rPr>
  </w:style>
  <w:style w:type="paragraph" w:styleId="1224" w:customStyle="1">
    <w:name w:val="Sub Item List"/>
    <w:basedOn w:val="861"/>
    <w:qFormat/>
    <w:pPr>
      <w:numPr>
        <w:numId w:val="8"/>
      </w:numPr>
      <w:jc w:val="left"/>
      <w:spacing w:before="80" w:line="240" w:lineRule="atLeast"/>
      <w:widowControl/>
      <w:tabs>
        <w:tab w:val="left" w:pos="1922" w:leader="none"/>
      </w:tabs>
    </w:pPr>
    <w:rPr>
      <w:szCs w:val="21"/>
    </w:rPr>
  </w:style>
  <w:style w:type="paragraph" w:styleId="1225" w:customStyle="1">
    <w:name w:val="WPSOffice手动目录 2"/>
    <w:qFormat/>
    <w:pPr>
      <w:ind w:left="200"/>
    </w:pPr>
  </w:style>
  <w:style w:type="paragraph" w:styleId="1226" w:customStyle="1">
    <w:name w:val="默认段落字体 Para Char Char Char Char Char Char Char"/>
    <w:basedOn w:val="861"/>
    <w:qFormat/>
    <w:rPr>
      <w:rFonts w:ascii="Tahoma" w:hAnsi="Tahoma"/>
      <w:sz w:val="24"/>
      <w:szCs w:val="20"/>
    </w:rPr>
  </w:style>
  <w:style w:type="paragraph" w:styleId="1227" w:customStyle="1">
    <w:name w:val="注×："/>
    <w:qFormat/>
    <w:pPr>
      <w:numPr>
        <w:numId w:val="9"/>
      </w:numPr>
      <w:jc w:val="both"/>
      <w:widowControl w:val="off"/>
      <w:tabs>
        <w:tab w:val="left" w:pos="630" w:leader="none"/>
        <w:tab w:val="left" w:pos="1035" w:leader="none"/>
      </w:tabs>
    </w:pPr>
    <w:rPr>
      <w:rFonts w:ascii="宋体"/>
      <w:sz w:val="18"/>
    </w:rPr>
  </w:style>
  <w:style w:type="paragraph" w:styleId="1228" w:customStyle="1">
    <w:name w:val="xl70"/>
    <w:basedOn w:val="861"/>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29" w:customStyle="1">
    <w:name w:val="正文编号"/>
    <w:basedOn w:val="861"/>
    <w:qFormat/>
    <w:pPr>
      <w:numPr>
        <w:numId w:val="11"/>
      </w:numPr>
      <w:spacing w:line="400" w:lineRule="exact"/>
      <w:tabs>
        <w:tab w:val="left" w:pos="720" w:leader="none"/>
      </w:tabs>
    </w:pPr>
    <w:rPr>
      <w:rFonts w:eastAsia="楷体_GB2312"/>
      <w:spacing w:val="8"/>
      <w:sz w:val="28"/>
      <w:szCs w:val="20"/>
    </w:rPr>
  </w:style>
  <w:style w:type="paragraph" w:styleId="1230" w:customStyle="1">
    <w:name w:val="无间隔1"/>
    <w:qFormat/>
    <w:pPr>
      <w:jc w:val="both"/>
      <w:widowControl w:val="off"/>
    </w:pPr>
    <w:rPr>
      <w:sz w:val="21"/>
      <w:szCs w:val="24"/>
    </w:rPr>
  </w:style>
  <w:style w:type="paragraph" w:styleId="1231" w:customStyle="1">
    <w:name w:val="P3"/>
    <w:qFormat/>
    <w:pPr>
      <w:numPr>
        <w:numId w:val="12"/>
      </w:numPr>
      <w:ind w:left="2880" w:hanging="576"/>
      <w:jc w:val="both"/>
      <w:spacing w:after="240" w:line="0" w:lineRule="atLeast"/>
      <w:widowControl w:val="off"/>
    </w:pPr>
    <w:rPr>
      <w:rFonts w:eastAsia="全真中明體"/>
      <w:spacing w:val="30"/>
      <w:sz w:val="24"/>
      <w:lang w:val="en-GB" w:eastAsia="zh-TW"/>
    </w:rPr>
  </w:style>
  <w:style w:type="paragraph" w:styleId="1232" w:customStyle="1">
    <w:name w:val="Section VII Header2"/>
    <w:basedOn w:val="103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rPr>
  </w:style>
  <w:style w:type="paragraph" w:styleId="1233" w:customStyle="1">
    <w:name w:val="样式 Numbered list 2.1 +"/>
    <w:basedOn w:val="861"/>
    <w:qFormat/>
    <w:pPr>
      <w:numPr>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34" w:customStyle="1">
    <w:name w:val="Char1"/>
    <w:basedOn w:val="861"/>
    <w:qFormat/>
    <w:pPr>
      <w:ind w:left="432" w:hanging="432"/>
      <w:spacing w:before="156" w:after="156"/>
      <w:tabs>
        <w:tab w:val="left" w:pos="432" w:leader="none"/>
      </w:tabs>
    </w:pPr>
  </w:style>
  <w:style w:type="paragraph" w:styleId="1235" w:customStyle="1">
    <w:name w:val="xl62"/>
    <w:basedOn w:val="861"/>
    <w:qFormat/>
    <w:pPr>
      <w:numPr>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36" w:customStyle="1">
    <w:name w:val="jx标题1"/>
    <w:basedOn w:val="1030"/>
    <w:qFormat/>
    <w:pPr>
      <w:numPr>
        <w:numId w:val="15"/>
      </w:numPr>
      <w:jc w:val="both"/>
      <w:spacing w:before="340" w:after="330" w:line="360" w:lineRule="auto"/>
      <w:tabs>
        <w:tab w:val="left" w:pos="425" w:leader="none"/>
      </w:tabs>
    </w:pPr>
    <w:rPr>
      <w:rFonts w:ascii="Calibri" w:hAnsi="Calibri" w:eastAsia="黑体"/>
      <w:sz w:val="44"/>
    </w:rPr>
  </w:style>
  <w:style w:type="paragraph" w:styleId="1237" w:customStyle="1">
    <w:name w:val="正文缩进编号"/>
    <w:basedOn w:val="861"/>
    <w:qFormat/>
    <w:pPr>
      <w:numPr>
        <w:numId w:val="16"/>
      </w:numPr>
      <w:ind w:left="840"/>
      <w:spacing w:line="360" w:lineRule="auto"/>
    </w:pPr>
    <w:rPr>
      <w:rFonts w:ascii="Calibri" w:hAnsi="Calibri"/>
      <w:sz w:val="24"/>
      <w:szCs w:val="21"/>
    </w:rPr>
  </w:style>
  <w:style w:type="paragraph" w:styleId="1238" w:customStyle="1">
    <w:name w:val="p0"/>
    <w:basedOn w:val="861"/>
    <w:qFormat/>
    <w:pPr>
      <w:widowControl/>
    </w:pPr>
    <w:rPr>
      <w:szCs w:val="21"/>
    </w:rPr>
  </w:style>
  <w:style w:type="paragraph" w:styleId="1239" w:customStyle="1">
    <w:name w:val="Char1"/>
    <w:basedOn w:val="861"/>
    <w:qFormat/>
    <w:pPr>
      <w:spacing w:line="360" w:lineRule="auto"/>
    </w:pPr>
    <w:rPr>
      <w:sz w:val="24"/>
      <w:szCs w:val="20"/>
    </w:rPr>
  </w:style>
  <w:style w:type="paragraph" w:styleId="1240" w:customStyle="1">
    <w:name w:val="Default Text"/>
    <w:basedOn w:val="861"/>
    <w:qFormat/>
    <w:pPr>
      <w:jc w:val="left"/>
      <w:widowControl/>
    </w:pPr>
    <w:rPr>
      <w:rFonts w:ascii="Calibri" w:hAnsi="Calibri"/>
      <w:sz w:val="20"/>
      <w:szCs w:val="20"/>
      <w:lang w:eastAsia="en-US"/>
    </w:rPr>
  </w:style>
  <w:style w:type="paragraph" w:styleId="1241" w:customStyle="1">
    <w:name w:val="GP（表格）"/>
    <w:basedOn w:val="861"/>
    <w:qFormat/>
    <w:rPr>
      <w:rFonts w:ascii="Arial" w:hAnsi="Arial"/>
      <w:sz w:val="18"/>
    </w:rPr>
  </w:style>
  <w:style w:type="paragraph" w:styleId="1242" w:customStyle="1">
    <w:name w:val="HPC正文"/>
    <w:basedOn w:val="861"/>
    <w:qFormat/>
    <w:pPr>
      <w:ind w:firstLine="424"/>
      <w:spacing w:line="360" w:lineRule="auto"/>
    </w:pPr>
    <w:rPr>
      <w:sz w:val="24"/>
    </w:rPr>
  </w:style>
  <w:style w:type="paragraph" w:styleId="1243" w:customStyle="1">
    <w:name w:val="Char"/>
    <w:basedOn w:val="861"/>
    <w:qFormat/>
    <w:pPr>
      <w:tabs>
        <w:tab w:val="left" w:pos="360" w:leader="none"/>
      </w:tabs>
    </w:pPr>
    <w:rPr>
      <w:sz w:val="24"/>
    </w:rPr>
  </w:style>
  <w:style w:type="paragraph" w:styleId="1244" w:customStyle="1">
    <w:name w:val="N.表格文字正文"/>
    <w:basedOn w:val="861"/>
    <w:link w:val="1245"/>
    <w:qFormat/>
    <w:rPr>
      <w:rFonts w:eastAsia="华文细黑"/>
      <w:sz w:val="22"/>
      <w:szCs w:val="22"/>
    </w:rPr>
  </w:style>
  <w:style w:type="character" w:styleId="1245" w:customStyle="1">
    <w:name w:val="N.表格文字正文 Char"/>
    <w:link w:val="1244"/>
    <w:qFormat/>
    <w:rPr>
      <w:rFonts w:eastAsia="华文细黑"/>
      <w:sz w:val="21"/>
      <w:szCs w:val="22"/>
    </w:rPr>
  </w:style>
  <w:style w:type="paragraph" w:styleId="1246" w:customStyle="1">
    <w:name w:val="msonormal"/>
    <w:basedOn w:val="861"/>
    <w:qFormat/>
    <w:pPr>
      <w:jc w:val="left"/>
      <w:spacing w:before="100" w:beforeAutospacing="1" w:after="100" w:afterAutospacing="1"/>
      <w:widowControl/>
    </w:pPr>
    <w:rPr>
      <w:rFonts w:ascii="宋体" w:hAnsi="宋体"/>
      <w:sz w:val="24"/>
    </w:rPr>
  </w:style>
  <w:style w:type="paragraph" w:styleId="1247" w:customStyle="1">
    <w:name w:val="font5"/>
    <w:basedOn w:val="861"/>
    <w:qFormat/>
    <w:pPr>
      <w:jc w:val="left"/>
      <w:spacing w:before="100" w:beforeAutospacing="1" w:after="100" w:afterAutospacing="1"/>
      <w:widowControl/>
    </w:pPr>
    <w:rPr>
      <w:rFonts w:ascii="宋体" w:hAnsi="宋体"/>
      <w:sz w:val="18"/>
      <w:szCs w:val="18"/>
    </w:rPr>
  </w:style>
  <w:style w:type="paragraph" w:styleId="1248" w:customStyle="1">
    <w:name w:val="font6"/>
    <w:basedOn w:val="861"/>
    <w:qFormat/>
    <w:pPr>
      <w:jc w:val="left"/>
      <w:spacing w:before="100" w:beforeAutospacing="1" w:after="100" w:afterAutospacing="1"/>
      <w:widowControl/>
    </w:pPr>
    <w:rPr>
      <w:rFonts w:ascii="宋体" w:hAnsi="宋体"/>
      <w:color w:val="000000"/>
      <w:sz w:val="24"/>
    </w:rPr>
  </w:style>
  <w:style w:type="paragraph" w:styleId="1249" w:customStyle="1">
    <w:name w:val="xl113"/>
    <w:basedOn w:val="8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50" w:customStyle="1">
    <w:name w:val="xl114"/>
    <w:basedOn w:val="8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51" w:customStyle="1">
    <w:name w:val="xl115"/>
    <w:basedOn w:val="8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52" w:customStyle="1">
    <w:name w:val="xl116"/>
    <w:basedOn w:val="8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53" w:customStyle="1">
    <w:name w:val="xl117"/>
    <w:basedOn w:val="8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54" w:customStyle="1">
    <w:name w:val="xl118"/>
    <w:basedOn w:val="8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55" w:customStyle="1">
    <w:name w:val="xl119"/>
    <w:basedOn w:val="8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56" w:customStyle="1">
    <w:name w:val="xl120"/>
    <w:basedOn w:val="8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57" w:customStyle="1">
    <w:name w:val="xl121"/>
    <w:basedOn w:val="861"/>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58" w:customStyle="1">
    <w:name w:val="xl122"/>
    <w:basedOn w:val="861"/>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59" w:customStyle="1">
    <w:name w:val="xl123"/>
    <w:basedOn w:val="861"/>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60" w:customStyle="1">
    <w:name w:val="xl124"/>
    <w:basedOn w:val="861"/>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61" w:customStyle="1">
    <w:name w:val="xl125"/>
    <w:basedOn w:val="861"/>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62" w:customStyle="1">
    <w:name w:val="xl126"/>
    <w:basedOn w:val="861"/>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63" w:customStyle="1">
    <w:name w:val="xl127"/>
    <w:basedOn w:val="861"/>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64" w:customStyle="1">
    <w:name w:val="xl128"/>
    <w:basedOn w:val="861"/>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65" w:customStyle="1">
    <w:name w:val="xl129"/>
    <w:basedOn w:val="861"/>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66" w:customStyle="1">
    <w:name w:val="xl130"/>
    <w:basedOn w:val="861"/>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67" w:customStyle="1">
    <w:name w:val="xl131"/>
    <w:basedOn w:val="861"/>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68" w:customStyle="1">
    <w:name w:val="xl132"/>
    <w:basedOn w:val="861"/>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69" w:customStyle="1">
    <w:name w:val="xl133"/>
    <w:basedOn w:val="8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70" w:customStyle="1">
    <w:name w:val="xl134"/>
    <w:basedOn w:val="8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71" w:customStyle="1">
    <w:name w:val="qowt-stl-正文"/>
    <w:basedOn w:val="861"/>
    <w:qFormat/>
    <w:pPr>
      <w:jc w:val="left"/>
      <w:spacing w:before="100" w:beforeAutospacing="1" w:after="100" w:afterAutospacing="1"/>
      <w:widowControl/>
    </w:pPr>
    <w:rPr>
      <w:rFonts w:ascii="宋体" w:hAnsi="宋体"/>
      <w:sz w:val="24"/>
    </w:rPr>
  </w:style>
  <w:style w:type="paragraph" w:styleId="1272" w:customStyle="1">
    <w:name w:val="msolistparagraph"/>
    <w:basedOn w:val="861"/>
    <w:qFormat/>
    <w:pPr>
      <w:ind w:firstLine="420"/>
    </w:pPr>
    <w:rPr>
      <w:rFonts w:ascii="等线" w:hAnsi="等线" w:eastAsia="等线"/>
      <w:color w:val="000000"/>
      <w:sz w:val="22"/>
      <w:szCs w:val="22"/>
    </w:rPr>
  </w:style>
  <w:style w:type="character" w:styleId="1273" w:customStyle="1">
    <w:name w:val="fontstyle01"/>
    <w:link w:val="861"/>
    <w:qFormat/>
    <w:rPr>
      <w:rFonts w:ascii="宋体" w:hAnsi="宋体" w:eastAsia="宋体"/>
      <w:color w:val="000000"/>
      <w:sz w:val="36"/>
      <w:szCs w:val="36"/>
    </w:rPr>
  </w:style>
  <w:style w:type="paragraph" w:styleId="1274" w:customStyle="1">
    <w:name w:val="正文首行缩进11"/>
    <w:basedOn w:val="878"/>
    <w:next w:val="1275"/>
    <w:uiPriority w:val="99"/>
    <w:unhideWhenUsed/>
    <w:qFormat/>
    <w:pPr>
      <w:ind w:firstLine="420"/>
    </w:pPr>
  </w:style>
  <w:style w:type="paragraph" w:styleId="1275" w:customStyle="1">
    <w:name w:val="正文首行缩进 22"/>
    <w:basedOn w:val="1276"/>
    <w:next w:val="859"/>
    <w:qFormat/>
    <w:pPr>
      <w:ind w:firstLine="420"/>
    </w:pPr>
  </w:style>
  <w:style w:type="paragraph" w:styleId="1276" w:customStyle="1">
    <w:name w:val="正文文本缩进2"/>
    <w:basedOn w:val="812"/>
    <w:next w:val="1277"/>
    <w:qFormat/>
    <w:pPr>
      <w:ind w:left="420"/>
      <w:spacing w:after="120"/>
    </w:pPr>
  </w:style>
  <w:style w:type="paragraph" w:styleId="1277" w:customStyle="1">
    <w:name w:val="寄信人地址2"/>
    <w:basedOn w:val="812"/>
    <w:qFormat/>
    <w:rPr>
      <w:rFonts w:ascii="Arial" w:hAnsi="Arial"/>
    </w:rPr>
  </w:style>
  <w:style w:type="character" w:styleId="1278" w:customStyle="1">
    <w:name w:val="font71"/>
    <w:basedOn w:val="822"/>
    <w:qFormat/>
    <w:rPr>
      <w:rFonts w:hint="eastAsia" w:ascii="宋体" w:hAnsi="宋体" w:eastAsia="宋体" w:cs="宋体"/>
      <w:color w:val="000000"/>
      <w:sz w:val="20"/>
      <w:szCs w:val="20"/>
      <w:u w:val="none"/>
    </w:rPr>
  </w:style>
  <w:style w:type="character" w:styleId="1279" w:customStyle="1">
    <w:name w:val="font51"/>
    <w:basedOn w:val="822"/>
    <w:qFormat/>
    <w:rPr>
      <w:rFonts w:hint="default" w:ascii="Times New Roman" w:hAnsi="Times New Roman" w:cs="Times New Roman"/>
      <w:color w:val="000000"/>
      <w:sz w:val="20"/>
      <w:szCs w:val="20"/>
      <w:u w:val="none"/>
    </w:rPr>
  </w:style>
  <w:style w:type="paragraph" w:styleId="1280" w:customStyle="1">
    <w:name w:val="列表段落1"/>
    <w:basedOn w:val="812"/>
    <w:uiPriority w:val="34"/>
    <w:qFormat/>
    <w:pPr>
      <w:ind w:firstLine="420"/>
    </w:pPr>
  </w:style>
  <w:style w:type="paragraph" w:styleId="1281" w:customStyle="1">
    <w:name w:val="正文1111"/>
    <w:next w:val="865"/>
    <w:qFormat/>
    <w:pPr>
      <w:jc w:val="both"/>
      <w:widowControl w:val="off"/>
    </w:pPr>
    <w:rPr>
      <w:sz w:val="21"/>
      <w:szCs w:val="24"/>
    </w:rPr>
  </w:style>
  <w:style w:type="paragraph" w:styleId="1282" w:customStyle="1">
    <w:name w:val="正文（缩进）"/>
    <w:basedOn w:val="812"/>
    <w:qFormat/>
    <w:pPr>
      <w:ind w:firstLine="480"/>
    </w:pPr>
  </w:style>
  <w:style w:type="paragraph" w:styleId="1283" w:customStyle="1">
    <w:name w:val="_HT_正文"/>
    <w:basedOn w:val="812"/>
    <w:qFormat/>
    <w:pPr>
      <w:ind w:firstLine="200"/>
      <w:jc w:val="both"/>
      <w:spacing w:line="360" w:lineRule="auto"/>
    </w:pPr>
    <w:rPr>
      <w:sz w:val="24"/>
    </w:rPr>
  </w:style>
  <w:style w:type="table" w:styleId="1284"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www.caigou2003.com/" TargetMode="External"/><Relationship Id="rId16" Type="http://schemas.openxmlformats.org/officeDocument/2006/relationships/hyperlink" Target="http://lilun.caigou2003.com/recijiedu/2365668.html" TargetMode="External"/><Relationship Id="rId17" Type="http://schemas.openxmlformats.org/officeDocument/2006/relationships/hyperlink" Target="http://lilun.caigou2003.com/recijiedu/2365667.html" TargetMode="External"/><Relationship Id="rId18" Type="http://schemas.openxmlformats.org/officeDocument/2006/relationships/hyperlink" Target="http://jszfcg.jsczt.cn/" TargetMode="External"/><Relationship Id="rId19" Type="http://schemas.openxmlformats.org/officeDocument/2006/relationships/hyperlink" Target="http://www.creditchina.gov.cn/" TargetMode="External"/><Relationship Id="rId20" Type="http://schemas.openxmlformats.org/officeDocument/2006/relationships/hyperlink" Target="http://www.ccgp.gov.cn/" TargetMode="External"/><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董海宁</cp:lastModifiedBy>
  <cp:revision>16</cp:revision>
  <dcterms:created xsi:type="dcterms:W3CDTF">2022-05-17T07:48:00Z</dcterms:created>
  <dcterms:modified xsi:type="dcterms:W3CDTF">2025-12-10T07:15:22Z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721D95361DB6437281D18BA4E17C52DC_13</vt:lpwstr>
  </property>
  <property fmtid="{D5CDD505-2E9C-101B-9397-08002B2CF9AE}" pid="4" name="KSOTemplateDocerSaveRecord">
    <vt:lpwstr>eyJoZGlkIjoiNzliYTg1OWFhMjAwOGZjMTc2N2NjYzgwMmJjY2M3MDAifQ==</vt:lpwstr>
  </property>
</Properties>
</file>